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D42BB" w14:textId="6C215F99" w:rsidR="000D225F" w:rsidRDefault="000D225F" w:rsidP="005F4409"/>
    <w:p w14:paraId="7619AF7E" w14:textId="526E6AC9" w:rsidR="00976920" w:rsidRDefault="00976920" w:rsidP="0005386A">
      <w:pPr>
        <w:rPr>
          <w:sz w:val="24"/>
        </w:rPr>
      </w:pPr>
    </w:p>
    <w:p w14:paraId="71037E27" w14:textId="77777777" w:rsidR="00976920" w:rsidRPr="0005386A" w:rsidRDefault="00976920" w:rsidP="0005386A">
      <w:pPr>
        <w:rPr>
          <w:sz w:val="24"/>
        </w:rPr>
      </w:pPr>
    </w:p>
    <w:p w14:paraId="131FA254" w14:textId="3FA31D8C" w:rsidR="007155C5" w:rsidRPr="0005386A" w:rsidRDefault="007155C5" w:rsidP="0005386A">
      <w:pPr>
        <w:rPr>
          <w:sz w:val="24"/>
        </w:rPr>
      </w:pPr>
    </w:p>
    <w:p w14:paraId="6FB16411" w14:textId="36F9E4DB" w:rsidR="007155C5" w:rsidRDefault="007155C5" w:rsidP="0005386A">
      <w:pPr>
        <w:rPr>
          <w:sz w:val="24"/>
        </w:rPr>
      </w:pPr>
    </w:p>
    <w:p w14:paraId="2BCD6B05" w14:textId="028F60E8" w:rsidR="0005386A" w:rsidRDefault="0005386A" w:rsidP="0005386A">
      <w:pPr>
        <w:rPr>
          <w:sz w:val="24"/>
        </w:rPr>
      </w:pPr>
    </w:p>
    <w:p w14:paraId="51855FB3" w14:textId="04B53172" w:rsidR="0005386A" w:rsidRDefault="0005386A" w:rsidP="0005386A">
      <w:pPr>
        <w:rPr>
          <w:sz w:val="24"/>
        </w:rPr>
      </w:pPr>
    </w:p>
    <w:p w14:paraId="36369D9C" w14:textId="6849302D" w:rsidR="0005386A" w:rsidRDefault="0005386A" w:rsidP="0005386A">
      <w:pPr>
        <w:rPr>
          <w:sz w:val="24"/>
        </w:rPr>
      </w:pPr>
    </w:p>
    <w:p w14:paraId="5ACA2BA0" w14:textId="79331EA4" w:rsidR="0005386A" w:rsidRDefault="0005386A" w:rsidP="0005386A">
      <w:pPr>
        <w:rPr>
          <w:sz w:val="24"/>
        </w:rPr>
      </w:pPr>
    </w:p>
    <w:p w14:paraId="392B633A" w14:textId="77777777" w:rsidR="004E079E" w:rsidRDefault="004E079E" w:rsidP="0005386A">
      <w:pPr>
        <w:rPr>
          <w:sz w:val="24"/>
        </w:rPr>
      </w:pPr>
    </w:p>
    <w:p w14:paraId="6C0DE5B1" w14:textId="1A4F3C0F" w:rsidR="00311540" w:rsidRDefault="00311540" w:rsidP="0005386A">
      <w:pPr>
        <w:rPr>
          <w:sz w:val="24"/>
        </w:rPr>
      </w:pPr>
    </w:p>
    <w:p w14:paraId="6CBFD88C" w14:textId="36939D13" w:rsidR="00BC1C07" w:rsidRDefault="00BC1C07" w:rsidP="0005386A">
      <w:pPr>
        <w:rPr>
          <w:sz w:val="24"/>
        </w:rPr>
      </w:pPr>
    </w:p>
    <w:p w14:paraId="57FDAFC0" w14:textId="1089F3F8" w:rsidR="00087336" w:rsidRDefault="00087336" w:rsidP="0005386A">
      <w:pPr>
        <w:rPr>
          <w:sz w:val="24"/>
        </w:rPr>
      </w:pPr>
    </w:p>
    <w:p w14:paraId="1761344F" w14:textId="77777777" w:rsidR="00A33D3A" w:rsidRDefault="00A33D3A" w:rsidP="0005386A">
      <w:pPr>
        <w:rPr>
          <w:sz w:val="24"/>
        </w:rPr>
      </w:pPr>
    </w:p>
    <w:p w14:paraId="126A10D9" w14:textId="0A151473" w:rsidR="0005386A" w:rsidRDefault="0005386A" w:rsidP="0005386A">
      <w:pPr>
        <w:rPr>
          <w:sz w:val="24"/>
        </w:rPr>
      </w:pPr>
    </w:p>
    <w:p w14:paraId="65BE3B6B" w14:textId="77777777" w:rsidR="0005386A" w:rsidRPr="0005386A" w:rsidRDefault="0005386A" w:rsidP="0005386A">
      <w:pPr>
        <w:rPr>
          <w:sz w:val="24"/>
        </w:rPr>
      </w:pPr>
    </w:p>
    <w:p w14:paraId="7625C803" w14:textId="2A73F912" w:rsidR="00BB637B" w:rsidRPr="0005386A" w:rsidRDefault="009E25B9" w:rsidP="009E25B9">
      <w:pPr>
        <w:spacing w:after="120" w:line="276" w:lineRule="auto"/>
        <w:rPr>
          <w:sz w:val="24"/>
        </w:rPr>
      </w:pPr>
      <w:r>
        <w:rPr>
          <w:b/>
          <w:color w:val="003399"/>
          <w:sz w:val="72"/>
          <w:szCs w:val="72"/>
        </w:rPr>
        <w:t>DATA PROTECTION POLICY (Exams)</w:t>
      </w:r>
    </w:p>
    <w:p w14:paraId="225A2902" w14:textId="6D0FE4C9" w:rsidR="009E25B9" w:rsidRPr="00172CF5" w:rsidRDefault="009E25B9" w:rsidP="009E25B9">
      <w:pPr>
        <w:spacing w:line="276" w:lineRule="auto"/>
        <w:rPr>
          <w:b/>
          <w:color w:val="FF3300"/>
          <w:sz w:val="72"/>
          <w:szCs w:val="72"/>
        </w:rPr>
      </w:pPr>
      <w:r w:rsidRPr="00940465">
        <w:rPr>
          <w:color w:val="FF3300"/>
          <w:sz w:val="72"/>
          <w:szCs w:val="72"/>
        </w:rPr>
        <w:t>202</w:t>
      </w:r>
      <w:r w:rsidR="005E482C" w:rsidRPr="00940465">
        <w:rPr>
          <w:color w:val="FF3300"/>
          <w:sz w:val="72"/>
          <w:szCs w:val="72"/>
        </w:rPr>
        <w:t>5</w:t>
      </w:r>
      <w:r w:rsidRPr="00940465">
        <w:rPr>
          <w:color w:val="FF3300"/>
          <w:sz w:val="72"/>
          <w:szCs w:val="72"/>
        </w:rPr>
        <w:t>/2</w:t>
      </w:r>
      <w:r w:rsidR="005E482C" w:rsidRPr="00940465">
        <w:rPr>
          <w:color w:val="FF3300"/>
          <w:sz w:val="72"/>
          <w:szCs w:val="72"/>
        </w:rPr>
        <w:t>6</w:t>
      </w:r>
    </w:p>
    <w:p w14:paraId="46F8CAC9" w14:textId="77777777" w:rsidR="000D225F" w:rsidRDefault="000D225F" w:rsidP="006C1805">
      <w:pPr>
        <w:autoSpaceDE w:val="0"/>
        <w:autoSpaceDN w:val="0"/>
        <w:adjustRightInd w:val="0"/>
        <w:spacing w:line="276" w:lineRule="auto"/>
        <w:rPr>
          <w:sz w:val="24"/>
        </w:rPr>
      </w:pPr>
    </w:p>
    <w:p w14:paraId="518858C3" w14:textId="77777777" w:rsidR="00C80D67" w:rsidRDefault="00C80D67" w:rsidP="006C1805">
      <w:pPr>
        <w:autoSpaceDE w:val="0"/>
        <w:autoSpaceDN w:val="0"/>
        <w:adjustRightInd w:val="0"/>
        <w:spacing w:line="276" w:lineRule="auto"/>
        <w:rPr>
          <w:sz w:val="24"/>
        </w:rPr>
      </w:pPr>
    </w:p>
    <w:p w14:paraId="4BCE1C4B" w14:textId="07681297" w:rsidR="00FD2DAE" w:rsidRDefault="00FD2DAE" w:rsidP="006C1805">
      <w:pPr>
        <w:autoSpaceDE w:val="0"/>
        <w:autoSpaceDN w:val="0"/>
        <w:adjustRightInd w:val="0"/>
        <w:spacing w:line="276" w:lineRule="auto"/>
        <w:rPr>
          <w:sz w:val="24"/>
        </w:rPr>
      </w:pPr>
    </w:p>
    <w:p w14:paraId="3E9DD9E9" w14:textId="77777777" w:rsidR="00EE1927" w:rsidRDefault="00EE1927" w:rsidP="006C1805">
      <w:pPr>
        <w:autoSpaceDE w:val="0"/>
        <w:autoSpaceDN w:val="0"/>
        <w:adjustRightInd w:val="0"/>
        <w:spacing w:line="276" w:lineRule="auto"/>
        <w:rPr>
          <w:sz w:val="24"/>
        </w:rPr>
      </w:pPr>
    </w:p>
    <w:p w14:paraId="3D2051D9" w14:textId="4D4A338F" w:rsidR="000D225F" w:rsidRDefault="000D225F" w:rsidP="006C1805">
      <w:pPr>
        <w:autoSpaceDE w:val="0"/>
        <w:autoSpaceDN w:val="0"/>
        <w:adjustRightInd w:val="0"/>
        <w:spacing w:line="276" w:lineRule="auto"/>
        <w:rPr>
          <w:sz w:val="24"/>
        </w:rPr>
      </w:pPr>
    </w:p>
    <w:p w14:paraId="2998DB11" w14:textId="16E36F8B" w:rsidR="006C3DD4" w:rsidRDefault="006C3DD4" w:rsidP="006C1805">
      <w:pPr>
        <w:autoSpaceDE w:val="0"/>
        <w:autoSpaceDN w:val="0"/>
        <w:adjustRightInd w:val="0"/>
        <w:spacing w:line="276" w:lineRule="auto"/>
        <w:rPr>
          <w:sz w:val="24"/>
        </w:rPr>
      </w:pPr>
    </w:p>
    <w:p w14:paraId="2E3AE490" w14:textId="245F4394" w:rsidR="00BC1C07" w:rsidRDefault="00BC1C07" w:rsidP="006C1805">
      <w:pPr>
        <w:autoSpaceDE w:val="0"/>
        <w:autoSpaceDN w:val="0"/>
        <w:adjustRightInd w:val="0"/>
        <w:spacing w:line="276" w:lineRule="auto"/>
        <w:rPr>
          <w:sz w:val="24"/>
        </w:rPr>
      </w:pPr>
    </w:p>
    <w:p w14:paraId="75B04161" w14:textId="05C9246C" w:rsidR="00BC1C07" w:rsidRDefault="00BC1C07" w:rsidP="006C1805">
      <w:pPr>
        <w:autoSpaceDE w:val="0"/>
        <w:autoSpaceDN w:val="0"/>
        <w:adjustRightInd w:val="0"/>
        <w:spacing w:line="276" w:lineRule="auto"/>
        <w:rPr>
          <w:sz w:val="24"/>
        </w:rPr>
      </w:pPr>
    </w:p>
    <w:p w14:paraId="1086F238" w14:textId="77777777" w:rsidR="00BC1C07" w:rsidRDefault="00BC1C07" w:rsidP="006C1805">
      <w:pPr>
        <w:autoSpaceDE w:val="0"/>
        <w:autoSpaceDN w:val="0"/>
        <w:adjustRightInd w:val="0"/>
        <w:spacing w:line="276" w:lineRule="auto"/>
        <w:rPr>
          <w:sz w:val="24"/>
        </w:rPr>
      </w:pPr>
    </w:p>
    <w:p w14:paraId="168D579D" w14:textId="1D0029F9" w:rsidR="006C3DD4" w:rsidRDefault="006C3DD4" w:rsidP="006C1805">
      <w:pPr>
        <w:autoSpaceDE w:val="0"/>
        <w:autoSpaceDN w:val="0"/>
        <w:adjustRightInd w:val="0"/>
        <w:spacing w:line="276" w:lineRule="auto"/>
        <w:rPr>
          <w:sz w:val="24"/>
        </w:rPr>
      </w:pPr>
    </w:p>
    <w:p w14:paraId="2A5700FD" w14:textId="575D6FF6" w:rsidR="0005386A" w:rsidRDefault="0005386A" w:rsidP="006C1805">
      <w:pPr>
        <w:autoSpaceDE w:val="0"/>
        <w:autoSpaceDN w:val="0"/>
        <w:adjustRightInd w:val="0"/>
        <w:spacing w:line="276" w:lineRule="auto"/>
        <w:rPr>
          <w:sz w:val="24"/>
        </w:rPr>
      </w:pPr>
    </w:p>
    <w:p w14:paraId="72EA1B1D" w14:textId="77777777" w:rsidR="004E5BB2" w:rsidRDefault="004E5BB2" w:rsidP="006C1805">
      <w:pPr>
        <w:autoSpaceDE w:val="0"/>
        <w:autoSpaceDN w:val="0"/>
        <w:adjustRightInd w:val="0"/>
        <w:spacing w:line="276" w:lineRule="auto"/>
        <w:rPr>
          <w:sz w:val="24"/>
        </w:rPr>
      </w:pPr>
    </w:p>
    <w:p w14:paraId="1BF0BB30" w14:textId="77777777" w:rsidR="000D225F" w:rsidRDefault="000D225F" w:rsidP="006C1805">
      <w:pPr>
        <w:autoSpaceDE w:val="0"/>
        <w:autoSpaceDN w:val="0"/>
        <w:adjustRightInd w:val="0"/>
        <w:spacing w:line="276" w:lineRule="auto"/>
        <w:rPr>
          <w:sz w:val="24"/>
        </w:rPr>
      </w:pPr>
    </w:p>
    <w:p w14:paraId="24996B4A" w14:textId="3BCA8D58" w:rsidR="00AD7A08" w:rsidRPr="00AD7A08" w:rsidRDefault="00EB28CD" w:rsidP="00436906">
      <w:pPr>
        <w:spacing w:before="120" w:after="120" w:line="276" w:lineRule="auto"/>
      </w:pPr>
      <w:bookmarkStart w:id="0" w:name="_Toc490256598"/>
      <w:r w:rsidRPr="00EB28CD">
        <w:t>This policy is reviewed annually to ensure compliance with current regulations</w:t>
      </w:r>
    </w:p>
    <w:tbl>
      <w:tblPr>
        <w:tblStyle w:val="TableGrid"/>
        <w:tblW w:w="3969"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008"/>
        <w:gridCol w:w="1961"/>
      </w:tblGrid>
      <w:tr w:rsidR="00AD7A08" w:rsidRPr="00BA5EE1" w14:paraId="518DC751" w14:textId="77777777" w:rsidTr="008C5D35">
        <w:tc>
          <w:tcPr>
            <w:tcW w:w="396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CB5B281" w14:textId="77777777" w:rsidR="00AD7A08" w:rsidRPr="00436906" w:rsidRDefault="00AD7A08" w:rsidP="008267EC">
            <w:pPr>
              <w:spacing w:before="120" w:after="120" w:line="276" w:lineRule="auto"/>
              <w:rPr>
                <w:rFonts w:cs="Tahoma"/>
                <w:sz w:val="20"/>
                <w:szCs w:val="20"/>
              </w:rPr>
            </w:pPr>
            <w:r w:rsidRPr="00436906">
              <w:rPr>
                <w:rFonts w:cs="Tahoma"/>
                <w:sz w:val="20"/>
                <w:szCs w:val="20"/>
              </w:rPr>
              <w:t>Approved/reviewed by</w:t>
            </w:r>
          </w:p>
        </w:tc>
      </w:tr>
      <w:tr w:rsidR="00AD7A08" w:rsidRPr="003277E3" w14:paraId="59AC9F91" w14:textId="77777777" w:rsidTr="00273E70">
        <w:tc>
          <w:tcPr>
            <w:tcW w:w="3969" w:type="dxa"/>
            <w:gridSpan w:val="2"/>
            <w:tcBorders>
              <w:top w:val="single" w:sz="8" w:space="0" w:color="auto"/>
              <w:left w:val="single" w:sz="8" w:space="0" w:color="auto"/>
              <w:bottom w:val="single" w:sz="8" w:space="0" w:color="auto"/>
              <w:right w:val="single" w:sz="8" w:space="0" w:color="auto"/>
            </w:tcBorders>
            <w:vAlign w:val="center"/>
          </w:tcPr>
          <w:p w14:paraId="47246111" w14:textId="39A6CB8D" w:rsidR="00AD7A08" w:rsidRPr="00436906" w:rsidRDefault="00FF7587" w:rsidP="008267EC">
            <w:pPr>
              <w:spacing w:before="120" w:after="120" w:line="276" w:lineRule="auto"/>
              <w:jc w:val="both"/>
              <w:rPr>
                <w:rFonts w:cs="Tahoma"/>
              </w:rPr>
            </w:pPr>
            <w:r>
              <w:rPr>
                <w:rFonts w:cs="Tahoma"/>
              </w:rPr>
              <w:t>John Pearson</w:t>
            </w:r>
          </w:p>
        </w:tc>
      </w:tr>
      <w:tr w:rsidR="00AD7A08" w:rsidRPr="003277E3" w14:paraId="6A7D2159" w14:textId="77777777" w:rsidTr="008C5D35">
        <w:tc>
          <w:tcPr>
            <w:tcW w:w="200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726813" w14:textId="77777777" w:rsidR="00AD7A08" w:rsidRPr="00436906" w:rsidRDefault="00AD7A08" w:rsidP="008267EC">
            <w:pPr>
              <w:spacing w:before="120" w:after="120" w:line="276" w:lineRule="auto"/>
              <w:rPr>
                <w:rFonts w:cs="Tahoma"/>
                <w:sz w:val="20"/>
                <w:szCs w:val="20"/>
              </w:rPr>
            </w:pPr>
            <w:r w:rsidRPr="00436906">
              <w:rPr>
                <w:rFonts w:cs="Tahoma"/>
                <w:sz w:val="20"/>
                <w:szCs w:val="20"/>
              </w:rPr>
              <w:t>Date of next review</w:t>
            </w:r>
          </w:p>
        </w:tc>
        <w:tc>
          <w:tcPr>
            <w:tcW w:w="1961" w:type="dxa"/>
            <w:tcBorders>
              <w:top w:val="single" w:sz="8" w:space="0" w:color="auto"/>
              <w:left w:val="single" w:sz="8" w:space="0" w:color="auto"/>
              <w:bottom w:val="single" w:sz="8" w:space="0" w:color="auto"/>
              <w:right w:val="single" w:sz="8" w:space="0" w:color="auto"/>
            </w:tcBorders>
            <w:vAlign w:val="center"/>
          </w:tcPr>
          <w:p w14:paraId="160F780C" w14:textId="5395DF64" w:rsidR="00AD7A08" w:rsidRPr="00436906" w:rsidRDefault="00FF7587" w:rsidP="008267EC">
            <w:pPr>
              <w:spacing w:before="120" w:after="120" w:line="276" w:lineRule="auto"/>
              <w:jc w:val="both"/>
              <w:rPr>
                <w:rFonts w:cs="Tahoma"/>
              </w:rPr>
            </w:pPr>
            <w:r>
              <w:rPr>
                <w:rFonts w:cs="Tahoma"/>
              </w:rPr>
              <w:t>February 2027</w:t>
            </w:r>
          </w:p>
        </w:tc>
      </w:tr>
    </w:tbl>
    <w:p w14:paraId="1F3E81B7" w14:textId="032103BF" w:rsidR="000B39CD" w:rsidRDefault="000B39CD">
      <w:pPr>
        <w:spacing w:after="200" w:line="276" w:lineRule="auto"/>
        <w:rPr>
          <w:b/>
          <w:color w:val="003399"/>
          <w:sz w:val="24"/>
        </w:rPr>
      </w:pPr>
    </w:p>
    <w:p w14:paraId="5C9426B6" w14:textId="77777777" w:rsidR="005F4409" w:rsidRDefault="005F4409">
      <w:pPr>
        <w:spacing w:after="200" w:line="276" w:lineRule="auto"/>
        <w:rPr>
          <w:b/>
          <w:color w:val="003399"/>
          <w:sz w:val="24"/>
        </w:rPr>
      </w:pPr>
      <w:r>
        <w:br w:type="page"/>
      </w:r>
    </w:p>
    <w:p w14:paraId="689A9D22" w14:textId="1FFB24D9" w:rsidR="00EE282B" w:rsidRDefault="00F17B46" w:rsidP="00EB28CD">
      <w:pPr>
        <w:pStyle w:val="Headinglevel1"/>
        <w:spacing w:line="276" w:lineRule="auto"/>
        <w:rPr>
          <w:szCs w:val="24"/>
        </w:rPr>
      </w:pPr>
      <w:bookmarkStart w:id="1" w:name="_Toc175686045"/>
      <w:r w:rsidRPr="000B39CD">
        <w:rPr>
          <w:szCs w:val="24"/>
        </w:rPr>
        <w:lastRenderedPageBreak/>
        <w:t xml:space="preserve">Key staff involved in the </w:t>
      </w:r>
      <w:bookmarkEnd w:id="0"/>
      <w:r w:rsidR="00EE1927" w:rsidRPr="000B39CD">
        <w:rPr>
          <w:szCs w:val="24"/>
        </w:rPr>
        <w:t>policy</w:t>
      </w:r>
      <w:bookmarkEnd w:id="1"/>
    </w:p>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975"/>
        <w:gridCol w:w="7968"/>
      </w:tblGrid>
      <w:tr w:rsidR="00EB28CD" w:rsidRPr="00C41052" w14:paraId="430CD632" w14:textId="77777777" w:rsidTr="008C5D35">
        <w:tc>
          <w:tcPr>
            <w:tcW w:w="1975" w:type="dxa"/>
            <w:shd w:val="clear" w:color="auto" w:fill="F2F2F2" w:themeFill="background1" w:themeFillShade="F2"/>
          </w:tcPr>
          <w:p w14:paraId="5731411B" w14:textId="09D74805" w:rsidR="00EB28CD" w:rsidRPr="00C41052" w:rsidRDefault="00EB28CD" w:rsidP="00EB28CD">
            <w:pPr>
              <w:spacing w:before="120" w:after="120"/>
              <w:jc w:val="both"/>
              <w:rPr>
                <w:rFonts w:cs="Tahoma"/>
                <w:bCs/>
                <w:sz w:val="20"/>
                <w:szCs w:val="20"/>
              </w:rPr>
            </w:pPr>
            <w:r w:rsidRPr="00C41052">
              <w:rPr>
                <w:rFonts w:cs="Tahoma"/>
                <w:bCs/>
                <w:sz w:val="20"/>
                <w:szCs w:val="20"/>
              </w:rPr>
              <w:t>Role</w:t>
            </w:r>
          </w:p>
        </w:tc>
        <w:tc>
          <w:tcPr>
            <w:tcW w:w="7968" w:type="dxa"/>
            <w:shd w:val="clear" w:color="auto" w:fill="F2F2F2" w:themeFill="background1" w:themeFillShade="F2"/>
          </w:tcPr>
          <w:p w14:paraId="179B7CBB" w14:textId="77777777" w:rsidR="00EB28CD" w:rsidRPr="00C41052" w:rsidRDefault="00EB28CD" w:rsidP="00EB28CD">
            <w:pPr>
              <w:spacing w:before="120" w:after="120"/>
              <w:jc w:val="both"/>
              <w:rPr>
                <w:rFonts w:cs="Tahoma"/>
                <w:bCs/>
                <w:sz w:val="20"/>
                <w:szCs w:val="20"/>
              </w:rPr>
            </w:pPr>
            <w:r w:rsidRPr="00C41052">
              <w:rPr>
                <w:rFonts w:cs="Tahoma"/>
                <w:bCs/>
                <w:sz w:val="20"/>
                <w:szCs w:val="20"/>
              </w:rPr>
              <w:t>Name(s)</w:t>
            </w:r>
          </w:p>
        </w:tc>
      </w:tr>
      <w:tr w:rsidR="00EB28CD" w:rsidRPr="00B96C25" w14:paraId="23F84C13" w14:textId="77777777" w:rsidTr="008267EC">
        <w:tc>
          <w:tcPr>
            <w:tcW w:w="1975" w:type="dxa"/>
          </w:tcPr>
          <w:p w14:paraId="5E8201D9" w14:textId="37663621" w:rsidR="00EB28CD" w:rsidRPr="00C41052" w:rsidRDefault="00EB28CD" w:rsidP="00EB28CD">
            <w:pPr>
              <w:spacing w:before="120" w:after="120"/>
              <w:jc w:val="both"/>
              <w:rPr>
                <w:rFonts w:cs="Tahoma"/>
                <w:sz w:val="20"/>
                <w:szCs w:val="20"/>
              </w:rPr>
            </w:pPr>
            <w:r w:rsidRPr="00C41052">
              <w:rPr>
                <w:rFonts w:cs="Tahoma"/>
                <w:sz w:val="20"/>
                <w:szCs w:val="20"/>
              </w:rPr>
              <w:t>Head of centre</w:t>
            </w:r>
          </w:p>
        </w:tc>
        <w:tc>
          <w:tcPr>
            <w:tcW w:w="7968" w:type="dxa"/>
          </w:tcPr>
          <w:p w14:paraId="3C8DB8D3" w14:textId="1C0A3977" w:rsidR="00EB28CD" w:rsidRPr="00C41052" w:rsidRDefault="00FF7587" w:rsidP="00EB28CD">
            <w:pPr>
              <w:spacing w:before="120" w:after="120"/>
              <w:jc w:val="both"/>
              <w:rPr>
                <w:rFonts w:cs="Tahoma"/>
                <w:bCs/>
                <w:szCs w:val="22"/>
              </w:rPr>
            </w:pPr>
            <w:r>
              <w:rPr>
                <w:rFonts w:cs="Tahoma"/>
                <w:bCs/>
                <w:szCs w:val="22"/>
              </w:rPr>
              <w:t>Paul Finch</w:t>
            </w:r>
          </w:p>
        </w:tc>
      </w:tr>
      <w:tr w:rsidR="00EB28CD" w:rsidRPr="00B96C25" w14:paraId="062CC21A" w14:textId="77777777" w:rsidTr="008267EC">
        <w:tc>
          <w:tcPr>
            <w:tcW w:w="1975" w:type="dxa"/>
          </w:tcPr>
          <w:p w14:paraId="078B2B14" w14:textId="192DFF24" w:rsidR="00EB28CD" w:rsidRPr="00C41052" w:rsidRDefault="00EB28CD" w:rsidP="00EB28CD">
            <w:pPr>
              <w:spacing w:before="120" w:after="120"/>
              <w:jc w:val="both"/>
              <w:rPr>
                <w:rFonts w:cs="Tahoma"/>
                <w:sz w:val="20"/>
                <w:szCs w:val="20"/>
              </w:rPr>
            </w:pPr>
            <w:r w:rsidRPr="00C41052">
              <w:rPr>
                <w:rFonts w:cs="Tahoma"/>
                <w:sz w:val="20"/>
                <w:szCs w:val="20"/>
              </w:rPr>
              <w:t>Exams officer</w:t>
            </w:r>
          </w:p>
        </w:tc>
        <w:tc>
          <w:tcPr>
            <w:tcW w:w="7968" w:type="dxa"/>
          </w:tcPr>
          <w:p w14:paraId="01005E42" w14:textId="3243985D" w:rsidR="00EB28CD" w:rsidRPr="00C41052" w:rsidRDefault="00FF7587" w:rsidP="00EB28CD">
            <w:pPr>
              <w:spacing w:before="120" w:after="120"/>
              <w:jc w:val="both"/>
              <w:rPr>
                <w:rFonts w:cs="Tahoma"/>
                <w:bCs/>
                <w:szCs w:val="22"/>
              </w:rPr>
            </w:pPr>
            <w:r>
              <w:rPr>
                <w:rFonts w:cs="Tahoma"/>
                <w:bCs/>
                <w:szCs w:val="22"/>
              </w:rPr>
              <w:t>Nina Powell</w:t>
            </w:r>
          </w:p>
        </w:tc>
      </w:tr>
      <w:tr w:rsidR="00EB28CD" w:rsidRPr="00B96C25" w14:paraId="4DE009B1" w14:textId="77777777" w:rsidTr="008267EC">
        <w:tc>
          <w:tcPr>
            <w:tcW w:w="1975" w:type="dxa"/>
          </w:tcPr>
          <w:p w14:paraId="7E1F14CB" w14:textId="43D8D584" w:rsidR="00EB28CD" w:rsidRPr="00C41052" w:rsidRDefault="00AD7A08" w:rsidP="00EB28CD">
            <w:pPr>
              <w:spacing w:before="120" w:after="120"/>
              <w:jc w:val="both"/>
              <w:rPr>
                <w:rFonts w:cs="Tahoma"/>
                <w:sz w:val="20"/>
                <w:szCs w:val="20"/>
              </w:rPr>
            </w:pPr>
            <w:r w:rsidRPr="00C41052">
              <w:rPr>
                <w:rFonts w:cs="Tahoma"/>
                <w:sz w:val="20"/>
                <w:szCs w:val="20"/>
              </w:rPr>
              <w:t>Senior leader(s)</w:t>
            </w:r>
          </w:p>
        </w:tc>
        <w:tc>
          <w:tcPr>
            <w:tcW w:w="7968" w:type="dxa"/>
          </w:tcPr>
          <w:p w14:paraId="096DA1AC" w14:textId="558331DE" w:rsidR="00EB28CD" w:rsidRPr="00C41052" w:rsidRDefault="00FF7587" w:rsidP="00EB28CD">
            <w:pPr>
              <w:spacing w:before="120" w:after="120"/>
              <w:jc w:val="both"/>
              <w:rPr>
                <w:rFonts w:cs="Tahoma"/>
                <w:bCs/>
                <w:szCs w:val="22"/>
              </w:rPr>
            </w:pPr>
            <w:r>
              <w:rPr>
                <w:rFonts w:cs="Tahoma"/>
                <w:bCs/>
                <w:szCs w:val="22"/>
              </w:rPr>
              <w:t>John Pearson</w:t>
            </w:r>
          </w:p>
        </w:tc>
      </w:tr>
      <w:tr w:rsidR="00EB28CD" w:rsidRPr="00B96C25" w14:paraId="21C59119" w14:textId="77777777" w:rsidTr="008267EC">
        <w:tc>
          <w:tcPr>
            <w:tcW w:w="1975" w:type="dxa"/>
          </w:tcPr>
          <w:p w14:paraId="26E0ACB6" w14:textId="36649D83" w:rsidR="00EB28CD" w:rsidRPr="00C41052" w:rsidRDefault="00EB28CD" w:rsidP="00EB28CD">
            <w:pPr>
              <w:spacing w:before="120" w:after="120"/>
              <w:jc w:val="both"/>
              <w:rPr>
                <w:rFonts w:cs="Tahoma"/>
                <w:sz w:val="20"/>
                <w:szCs w:val="20"/>
              </w:rPr>
            </w:pPr>
            <w:r w:rsidRPr="00C41052">
              <w:rPr>
                <w:rFonts w:cs="Tahoma"/>
                <w:sz w:val="20"/>
                <w:szCs w:val="20"/>
              </w:rPr>
              <w:t>IT manager</w:t>
            </w:r>
          </w:p>
        </w:tc>
        <w:tc>
          <w:tcPr>
            <w:tcW w:w="7968" w:type="dxa"/>
          </w:tcPr>
          <w:p w14:paraId="144E7AB1" w14:textId="131FB9B2" w:rsidR="00EB28CD" w:rsidRPr="00C41052" w:rsidRDefault="00FF7587" w:rsidP="00EB28CD">
            <w:pPr>
              <w:spacing w:before="120" w:after="120"/>
              <w:jc w:val="both"/>
              <w:rPr>
                <w:rFonts w:cs="Tahoma"/>
                <w:bCs/>
                <w:szCs w:val="22"/>
              </w:rPr>
            </w:pPr>
            <w:r>
              <w:rPr>
                <w:rFonts w:cs="Tahoma"/>
                <w:bCs/>
                <w:szCs w:val="22"/>
              </w:rPr>
              <w:t>Stuart Jarvis</w:t>
            </w:r>
          </w:p>
        </w:tc>
      </w:tr>
      <w:tr w:rsidR="00EB28CD" w:rsidRPr="00B96C25" w14:paraId="476BACE2" w14:textId="77777777" w:rsidTr="008267EC">
        <w:tc>
          <w:tcPr>
            <w:tcW w:w="1975" w:type="dxa"/>
          </w:tcPr>
          <w:p w14:paraId="335C39C9" w14:textId="42973149" w:rsidR="00EB28CD" w:rsidRPr="00C41052" w:rsidRDefault="00EB28CD" w:rsidP="00EB28CD">
            <w:pPr>
              <w:spacing w:before="120" w:after="120"/>
              <w:jc w:val="both"/>
              <w:rPr>
                <w:rFonts w:cs="Tahoma"/>
                <w:sz w:val="20"/>
                <w:szCs w:val="20"/>
              </w:rPr>
            </w:pPr>
            <w:r w:rsidRPr="00C41052">
              <w:rPr>
                <w:rFonts w:cs="Tahoma"/>
                <w:sz w:val="20"/>
                <w:szCs w:val="20"/>
              </w:rPr>
              <w:t xml:space="preserve">Data manager </w:t>
            </w:r>
          </w:p>
        </w:tc>
        <w:tc>
          <w:tcPr>
            <w:tcW w:w="7968" w:type="dxa"/>
          </w:tcPr>
          <w:p w14:paraId="7421955B" w14:textId="5A8E4961" w:rsidR="00EB28CD" w:rsidRPr="00C41052" w:rsidRDefault="00FF7587" w:rsidP="00EB28CD">
            <w:pPr>
              <w:spacing w:before="120" w:after="120"/>
              <w:jc w:val="both"/>
              <w:rPr>
                <w:rFonts w:cs="Tahoma"/>
                <w:bCs/>
                <w:szCs w:val="22"/>
              </w:rPr>
            </w:pPr>
            <w:r>
              <w:rPr>
                <w:rFonts w:cs="Tahoma"/>
                <w:bCs/>
                <w:szCs w:val="22"/>
              </w:rPr>
              <w:t>Robert Daniels</w:t>
            </w:r>
          </w:p>
        </w:tc>
      </w:tr>
    </w:tbl>
    <w:p w14:paraId="46A9A615" w14:textId="3EB43ADC" w:rsidR="009E25B9" w:rsidRDefault="009E25B9">
      <w:pPr>
        <w:spacing w:after="200" w:line="276" w:lineRule="auto"/>
      </w:pPr>
    </w:p>
    <w:p w14:paraId="670DA94B" w14:textId="7D1412BC" w:rsidR="009E25B9" w:rsidRDefault="009E25B9">
      <w:pPr>
        <w:spacing w:after="200" w:line="276" w:lineRule="auto"/>
      </w:pPr>
      <w:r>
        <w:br w:type="page"/>
      </w:r>
    </w:p>
    <w:sdt>
      <w:sdtPr>
        <w:rPr>
          <w:rFonts w:ascii="Rockwell" w:eastAsiaTheme="minorEastAsia" w:hAnsi="Rockwell" w:cstheme="minorBidi"/>
          <w:b w:val="0"/>
          <w:bCs w:val="0"/>
          <w:color w:val="auto"/>
          <w:sz w:val="22"/>
          <w:szCs w:val="22"/>
          <w:lang w:val="en-GB" w:eastAsia="en-GB"/>
        </w:rPr>
        <w:id w:val="-1093779735"/>
        <w:docPartObj>
          <w:docPartGallery w:val="Table of Contents"/>
          <w:docPartUnique/>
        </w:docPartObj>
      </w:sdtPr>
      <w:sdtEndPr>
        <w:rPr>
          <w:rFonts w:ascii="Tahoma" w:eastAsia="Times New Roman" w:hAnsi="Tahoma" w:cs="Times New Roman"/>
          <w:noProof/>
          <w:szCs w:val="24"/>
        </w:rPr>
      </w:sdtEndPr>
      <w:sdtContent>
        <w:p w14:paraId="6D977BD4" w14:textId="77777777" w:rsidR="00620F99" w:rsidRPr="002608AB" w:rsidRDefault="00620F99" w:rsidP="00620F99">
          <w:pPr>
            <w:pStyle w:val="TOCHeading"/>
            <w:rPr>
              <w:rFonts w:ascii="Tahoma" w:hAnsi="Tahoma"/>
              <w:color w:val="003399"/>
              <w:sz w:val="24"/>
              <w:szCs w:val="24"/>
            </w:rPr>
          </w:pPr>
          <w:r w:rsidRPr="00C31999">
            <w:rPr>
              <w:rFonts w:ascii="Tahoma" w:hAnsi="Tahoma"/>
              <w:color w:val="003399"/>
              <w:sz w:val="24"/>
              <w:szCs w:val="24"/>
            </w:rPr>
            <w:t>Contents</w:t>
          </w:r>
        </w:p>
        <w:p w14:paraId="4D7313B9" w14:textId="648AD6D2" w:rsidR="001F0DCD" w:rsidRPr="001F0DCD" w:rsidRDefault="00620F99">
          <w:pPr>
            <w:pStyle w:val="TOC1"/>
            <w:rPr>
              <w:rFonts w:asciiTheme="minorHAnsi" w:eastAsiaTheme="minorEastAsia" w:hAnsiTheme="minorHAnsi" w:cstheme="minorBidi"/>
              <w:b w:val="0"/>
              <w:bCs w:val="0"/>
              <w:kern w:val="2"/>
              <w:sz w:val="24"/>
              <w:szCs w:val="24"/>
              <w14:ligatures w14:val="standardContextual"/>
            </w:rPr>
          </w:pPr>
          <w:r w:rsidRPr="001F0DCD">
            <w:rPr>
              <w:b w:val="0"/>
              <w:bCs w:val="0"/>
              <w:noProof w:val="0"/>
            </w:rPr>
            <w:fldChar w:fldCharType="begin"/>
          </w:r>
          <w:r w:rsidRPr="001F0DCD">
            <w:rPr>
              <w:b w:val="0"/>
              <w:bCs w:val="0"/>
            </w:rPr>
            <w:instrText xml:space="preserve"> TOC \o "1-3" \h \z \u </w:instrText>
          </w:r>
          <w:r w:rsidRPr="001F0DCD">
            <w:rPr>
              <w:b w:val="0"/>
              <w:bCs w:val="0"/>
              <w:noProof w:val="0"/>
            </w:rPr>
            <w:fldChar w:fldCharType="separate"/>
          </w:r>
          <w:hyperlink w:anchor="_Toc175686045" w:history="1">
            <w:r w:rsidR="001F0DCD" w:rsidRPr="001F0DCD">
              <w:rPr>
                <w:rStyle w:val="Hyperlink"/>
                <w:b w:val="0"/>
                <w:bCs w:val="0"/>
              </w:rPr>
              <w:t>Key staff involved in the policy</w:t>
            </w:r>
            <w:r w:rsidR="001F0DCD" w:rsidRPr="001F0DCD">
              <w:rPr>
                <w:b w:val="0"/>
                <w:bCs w:val="0"/>
                <w:webHidden/>
              </w:rPr>
              <w:tab/>
            </w:r>
            <w:r w:rsidR="001F0DCD" w:rsidRPr="001F0DCD">
              <w:rPr>
                <w:b w:val="0"/>
                <w:bCs w:val="0"/>
                <w:webHidden/>
              </w:rPr>
              <w:fldChar w:fldCharType="begin"/>
            </w:r>
            <w:r w:rsidR="001F0DCD" w:rsidRPr="001F0DCD">
              <w:rPr>
                <w:b w:val="0"/>
                <w:bCs w:val="0"/>
                <w:webHidden/>
              </w:rPr>
              <w:instrText xml:space="preserve"> PAGEREF _Toc175686045 \h </w:instrText>
            </w:r>
            <w:r w:rsidR="001F0DCD" w:rsidRPr="001F0DCD">
              <w:rPr>
                <w:b w:val="0"/>
                <w:bCs w:val="0"/>
                <w:webHidden/>
              </w:rPr>
            </w:r>
            <w:r w:rsidR="001F0DCD" w:rsidRPr="001F0DCD">
              <w:rPr>
                <w:b w:val="0"/>
                <w:bCs w:val="0"/>
                <w:webHidden/>
              </w:rPr>
              <w:fldChar w:fldCharType="separate"/>
            </w:r>
            <w:r w:rsidR="00953FB6">
              <w:rPr>
                <w:b w:val="0"/>
                <w:bCs w:val="0"/>
                <w:webHidden/>
              </w:rPr>
              <w:t>2</w:t>
            </w:r>
            <w:r w:rsidR="001F0DCD" w:rsidRPr="001F0DCD">
              <w:rPr>
                <w:b w:val="0"/>
                <w:bCs w:val="0"/>
                <w:webHidden/>
              </w:rPr>
              <w:fldChar w:fldCharType="end"/>
            </w:r>
          </w:hyperlink>
        </w:p>
        <w:p w14:paraId="52C87998" w14:textId="33321FA8" w:rsidR="001F0DCD" w:rsidRPr="001F0DCD" w:rsidRDefault="001F0DCD">
          <w:pPr>
            <w:pStyle w:val="TOC1"/>
            <w:rPr>
              <w:rFonts w:asciiTheme="minorHAnsi" w:eastAsiaTheme="minorEastAsia" w:hAnsiTheme="minorHAnsi" w:cstheme="minorBidi"/>
              <w:b w:val="0"/>
              <w:bCs w:val="0"/>
              <w:kern w:val="2"/>
              <w:sz w:val="24"/>
              <w:szCs w:val="24"/>
              <w14:ligatures w14:val="standardContextual"/>
            </w:rPr>
          </w:pPr>
          <w:hyperlink w:anchor="_Toc175686046" w:history="1">
            <w:r w:rsidRPr="001F0DCD">
              <w:rPr>
                <w:rStyle w:val="Hyperlink"/>
                <w:b w:val="0"/>
                <w:bCs w:val="0"/>
              </w:rPr>
              <w:t>Purpose of the policy</w:t>
            </w:r>
            <w:r w:rsidRPr="001F0DCD">
              <w:rPr>
                <w:b w:val="0"/>
                <w:bCs w:val="0"/>
                <w:webHidden/>
              </w:rPr>
              <w:tab/>
            </w:r>
            <w:r w:rsidRPr="001F0DCD">
              <w:rPr>
                <w:b w:val="0"/>
                <w:bCs w:val="0"/>
                <w:webHidden/>
              </w:rPr>
              <w:fldChar w:fldCharType="begin"/>
            </w:r>
            <w:r w:rsidRPr="001F0DCD">
              <w:rPr>
                <w:b w:val="0"/>
                <w:bCs w:val="0"/>
                <w:webHidden/>
              </w:rPr>
              <w:instrText xml:space="preserve"> PAGEREF _Toc175686046 \h </w:instrText>
            </w:r>
            <w:r w:rsidRPr="001F0DCD">
              <w:rPr>
                <w:b w:val="0"/>
                <w:bCs w:val="0"/>
                <w:webHidden/>
              </w:rPr>
            </w:r>
            <w:r w:rsidRPr="001F0DCD">
              <w:rPr>
                <w:b w:val="0"/>
                <w:bCs w:val="0"/>
                <w:webHidden/>
              </w:rPr>
              <w:fldChar w:fldCharType="separate"/>
            </w:r>
            <w:r w:rsidR="00953FB6">
              <w:rPr>
                <w:b w:val="0"/>
                <w:bCs w:val="0"/>
                <w:webHidden/>
              </w:rPr>
              <w:t>4</w:t>
            </w:r>
            <w:r w:rsidRPr="001F0DCD">
              <w:rPr>
                <w:b w:val="0"/>
                <w:bCs w:val="0"/>
                <w:webHidden/>
              </w:rPr>
              <w:fldChar w:fldCharType="end"/>
            </w:r>
          </w:hyperlink>
        </w:p>
        <w:p w14:paraId="6FEDB0CE" w14:textId="4A3C99BB" w:rsidR="001F0DCD" w:rsidRPr="001F0DCD" w:rsidRDefault="001F0DCD">
          <w:pPr>
            <w:pStyle w:val="TOC1"/>
            <w:rPr>
              <w:rFonts w:asciiTheme="minorHAnsi" w:eastAsiaTheme="minorEastAsia" w:hAnsiTheme="minorHAnsi" w:cstheme="minorBidi"/>
              <w:b w:val="0"/>
              <w:bCs w:val="0"/>
              <w:kern w:val="2"/>
              <w:sz w:val="24"/>
              <w:szCs w:val="24"/>
              <w14:ligatures w14:val="standardContextual"/>
            </w:rPr>
          </w:pPr>
          <w:hyperlink w:anchor="_Toc175686047" w:history="1">
            <w:r w:rsidRPr="001F0DCD">
              <w:rPr>
                <w:rStyle w:val="Hyperlink"/>
                <w:b w:val="0"/>
                <w:bCs w:val="0"/>
              </w:rPr>
              <w:t>Section 1 – Exams-related information</w:t>
            </w:r>
            <w:r w:rsidRPr="001F0DCD">
              <w:rPr>
                <w:b w:val="0"/>
                <w:bCs w:val="0"/>
                <w:webHidden/>
              </w:rPr>
              <w:tab/>
            </w:r>
            <w:r w:rsidRPr="001F0DCD">
              <w:rPr>
                <w:b w:val="0"/>
                <w:bCs w:val="0"/>
                <w:webHidden/>
              </w:rPr>
              <w:fldChar w:fldCharType="begin"/>
            </w:r>
            <w:r w:rsidRPr="001F0DCD">
              <w:rPr>
                <w:b w:val="0"/>
                <w:bCs w:val="0"/>
                <w:webHidden/>
              </w:rPr>
              <w:instrText xml:space="preserve"> PAGEREF _Toc175686047 \h </w:instrText>
            </w:r>
            <w:r w:rsidRPr="001F0DCD">
              <w:rPr>
                <w:b w:val="0"/>
                <w:bCs w:val="0"/>
                <w:webHidden/>
              </w:rPr>
            </w:r>
            <w:r w:rsidRPr="001F0DCD">
              <w:rPr>
                <w:b w:val="0"/>
                <w:bCs w:val="0"/>
                <w:webHidden/>
              </w:rPr>
              <w:fldChar w:fldCharType="separate"/>
            </w:r>
            <w:r w:rsidR="00953FB6">
              <w:rPr>
                <w:b w:val="0"/>
                <w:bCs w:val="0"/>
                <w:webHidden/>
              </w:rPr>
              <w:t>4</w:t>
            </w:r>
            <w:r w:rsidRPr="001F0DCD">
              <w:rPr>
                <w:b w:val="0"/>
                <w:bCs w:val="0"/>
                <w:webHidden/>
              </w:rPr>
              <w:fldChar w:fldCharType="end"/>
            </w:r>
          </w:hyperlink>
        </w:p>
        <w:p w14:paraId="0CA4C0F5" w14:textId="32588BD2" w:rsidR="001F0DCD" w:rsidRPr="001F0DCD" w:rsidRDefault="001F0DCD">
          <w:pPr>
            <w:pStyle w:val="TOC1"/>
            <w:rPr>
              <w:rFonts w:asciiTheme="minorHAnsi" w:eastAsiaTheme="minorEastAsia" w:hAnsiTheme="minorHAnsi" w:cstheme="minorBidi"/>
              <w:b w:val="0"/>
              <w:bCs w:val="0"/>
              <w:kern w:val="2"/>
              <w:sz w:val="24"/>
              <w:szCs w:val="24"/>
              <w14:ligatures w14:val="standardContextual"/>
            </w:rPr>
          </w:pPr>
          <w:hyperlink w:anchor="_Toc175686048" w:history="1">
            <w:r w:rsidRPr="001F0DCD">
              <w:rPr>
                <w:rStyle w:val="Hyperlink"/>
                <w:b w:val="0"/>
                <w:bCs w:val="0"/>
              </w:rPr>
              <w:t>Section 2 – Informing candidates of the information held</w:t>
            </w:r>
            <w:r w:rsidRPr="001F0DCD">
              <w:rPr>
                <w:b w:val="0"/>
                <w:bCs w:val="0"/>
                <w:webHidden/>
              </w:rPr>
              <w:tab/>
            </w:r>
            <w:r w:rsidRPr="001F0DCD">
              <w:rPr>
                <w:b w:val="0"/>
                <w:bCs w:val="0"/>
                <w:webHidden/>
              </w:rPr>
              <w:fldChar w:fldCharType="begin"/>
            </w:r>
            <w:r w:rsidRPr="001F0DCD">
              <w:rPr>
                <w:b w:val="0"/>
                <w:bCs w:val="0"/>
                <w:webHidden/>
              </w:rPr>
              <w:instrText xml:space="preserve"> PAGEREF _Toc175686048 \h </w:instrText>
            </w:r>
            <w:r w:rsidRPr="001F0DCD">
              <w:rPr>
                <w:b w:val="0"/>
                <w:bCs w:val="0"/>
                <w:webHidden/>
              </w:rPr>
            </w:r>
            <w:r w:rsidRPr="001F0DCD">
              <w:rPr>
                <w:b w:val="0"/>
                <w:bCs w:val="0"/>
                <w:webHidden/>
              </w:rPr>
              <w:fldChar w:fldCharType="separate"/>
            </w:r>
            <w:r w:rsidR="00953FB6">
              <w:rPr>
                <w:b w:val="0"/>
                <w:bCs w:val="0"/>
                <w:webHidden/>
              </w:rPr>
              <w:t>5</w:t>
            </w:r>
            <w:r w:rsidRPr="001F0DCD">
              <w:rPr>
                <w:b w:val="0"/>
                <w:bCs w:val="0"/>
                <w:webHidden/>
              </w:rPr>
              <w:fldChar w:fldCharType="end"/>
            </w:r>
          </w:hyperlink>
        </w:p>
        <w:p w14:paraId="278B1CB2" w14:textId="25BC4759" w:rsidR="001F0DCD" w:rsidRPr="001F0DCD" w:rsidRDefault="001F0DCD">
          <w:pPr>
            <w:pStyle w:val="TOC1"/>
            <w:rPr>
              <w:rFonts w:asciiTheme="minorHAnsi" w:eastAsiaTheme="minorEastAsia" w:hAnsiTheme="minorHAnsi" w:cstheme="minorBidi"/>
              <w:b w:val="0"/>
              <w:bCs w:val="0"/>
              <w:kern w:val="2"/>
              <w:sz w:val="24"/>
              <w:szCs w:val="24"/>
              <w14:ligatures w14:val="standardContextual"/>
            </w:rPr>
          </w:pPr>
          <w:hyperlink w:anchor="_Toc175686049" w:history="1">
            <w:r w:rsidRPr="001F0DCD">
              <w:rPr>
                <w:rStyle w:val="Hyperlink"/>
                <w:b w:val="0"/>
                <w:bCs w:val="0"/>
              </w:rPr>
              <w:t>Section 3 – Hardware and software</w:t>
            </w:r>
            <w:r w:rsidRPr="001F0DCD">
              <w:rPr>
                <w:b w:val="0"/>
                <w:bCs w:val="0"/>
                <w:webHidden/>
              </w:rPr>
              <w:tab/>
            </w:r>
            <w:r w:rsidRPr="001F0DCD">
              <w:rPr>
                <w:b w:val="0"/>
                <w:bCs w:val="0"/>
                <w:webHidden/>
              </w:rPr>
              <w:fldChar w:fldCharType="begin"/>
            </w:r>
            <w:r w:rsidRPr="001F0DCD">
              <w:rPr>
                <w:b w:val="0"/>
                <w:bCs w:val="0"/>
                <w:webHidden/>
              </w:rPr>
              <w:instrText xml:space="preserve"> PAGEREF _Toc175686049 \h </w:instrText>
            </w:r>
            <w:r w:rsidRPr="001F0DCD">
              <w:rPr>
                <w:b w:val="0"/>
                <w:bCs w:val="0"/>
                <w:webHidden/>
              </w:rPr>
            </w:r>
            <w:r w:rsidRPr="001F0DCD">
              <w:rPr>
                <w:b w:val="0"/>
                <w:bCs w:val="0"/>
                <w:webHidden/>
              </w:rPr>
              <w:fldChar w:fldCharType="separate"/>
            </w:r>
            <w:r w:rsidR="00953FB6">
              <w:rPr>
                <w:b w:val="0"/>
                <w:bCs w:val="0"/>
                <w:webHidden/>
              </w:rPr>
              <w:t>5</w:t>
            </w:r>
            <w:r w:rsidRPr="001F0DCD">
              <w:rPr>
                <w:b w:val="0"/>
                <w:bCs w:val="0"/>
                <w:webHidden/>
              </w:rPr>
              <w:fldChar w:fldCharType="end"/>
            </w:r>
          </w:hyperlink>
        </w:p>
        <w:p w14:paraId="1ED89A27" w14:textId="027BFC1C" w:rsidR="001F0DCD" w:rsidRPr="001F0DCD" w:rsidRDefault="001F0DCD">
          <w:pPr>
            <w:pStyle w:val="TOC1"/>
            <w:rPr>
              <w:rFonts w:asciiTheme="minorHAnsi" w:eastAsiaTheme="minorEastAsia" w:hAnsiTheme="minorHAnsi" w:cstheme="minorBidi"/>
              <w:b w:val="0"/>
              <w:bCs w:val="0"/>
              <w:kern w:val="2"/>
              <w:sz w:val="24"/>
              <w:szCs w:val="24"/>
              <w14:ligatures w14:val="standardContextual"/>
            </w:rPr>
          </w:pPr>
          <w:hyperlink w:anchor="_Toc175686050" w:history="1">
            <w:r w:rsidRPr="001F0DCD">
              <w:rPr>
                <w:rStyle w:val="Hyperlink"/>
                <w:b w:val="0"/>
                <w:bCs w:val="0"/>
              </w:rPr>
              <w:t>Section 4 – Dealing with data breaches</w:t>
            </w:r>
            <w:r w:rsidRPr="001F0DCD">
              <w:rPr>
                <w:b w:val="0"/>
                <w:bCs w:val="0"/>
                <w:webHidden/>
              </w:rPr>
              <w:tab/>
            </w:r>
            <w:r w:rsidRPr="001F0DCD">
              <w:rPr>
                <w:b w:val="0"/>
                <w:bCs w:val="0"/>
                <w:webHidden/>
              </w:rPr>
              <w:fldChar w:fldCharType="begin"/>
            </w:r>
            <w:r w:rsidRPr="001F0DCD">
              <w:rPr>
                <w:b w:val="0"/>
                <w:bCs w:val="0"/>
                <w:webHidden/>
              </w:rPr>
              <w:instrText xml:space="preserve"> PAGEREF _Toc175686050 \h </w:instrText>
            </w:r>
            <w:r w:rsidRPr="001F0DCD">
              <w:rPr>
                <w:b w:val="0"/>
                <w:bCs w:val="0"/>
                <w:webHidden/>
              </w:rPr>
            </w:r>
            <w:r w:rsidRPr="001F0DCD">
              <w:rPr>
                <w:b w:val="0"/>
                <w:bCs w:val="0"/>
                <w:webHidden/>
              </w:rPr>
              <w:fldChar w:fldCharType="separate"/>
            </w:r>
            <w:r w:rsidR="00953FB6">
              <w:rPr>
                <w:b w:val="0"/>
                <w:bCs w:val="0"/>
                <w:webHidden/>
              </w:rPr>
              <w:t>6</w:t>
            </w:r>
            <w:r w:rsidRPr="001F0DCD">
              <w:rPr>
                <w:b w:val="0"/>
                <w:bCs w:val="0"/>
                <w:webHidden/>
              </w:rPr>
              <w:fldChar w:fldCharType="end"/>
            </w:r>
          </w:hyperlink>
        </w:p>
        <w:p w14:paraId="769E9A90" w14:textId="0B4BBC83" w:rsidR="001F0DCD" w:rsidRPr="001F0DCD" w:rsidRDefault="001F0DCD">
          <w:pPr>
            <w:pStyle w:val="TOC1"/>
            <w:rPr>
              <w:rFonts w:asciiTheme="minorHAnsi" w:eastAsiaTheme="minorEastAsia" w:hAnsiTheme="minorHAnsi" w:cstheme="minorBidi"/>
              <w:b w:val="0"/>
              <w:bCs w:val="0"/>
              <w:kern w:val="2"/>
              <w:sz w:val="24"/>
              <w:szCs w:val="24"/>
              <w14:ligatures w14:val="standardContextual"/>
            </w:rPr>
          </w:pPr>
          <w:hyperlink w:anchor="_Toc175686051" w:history="1">
            <w:r w:rsidRPr="001F0DCD">
              <w:rPr>
                <w:rStyle w:val="Hyperlink"/>
                <w:b w:val="0"/>
                <w:bCs w:val="0"/>
              </w:rPr>
              <w:t>Section 5 – Candidate information, audit and protection measures</w:t>
            </w:r>
            <w:r w:rsidRPr="001F0DCD">
              <w:rPr>
                <w:b w:val="0"/>
                <w:bCs w:val="0"/>
                <w:webHidden/>
              </w:rPr>
              <w:tab/>
            </w:r>
            <w:r w:rsidRPr="001F0DCD">
              <w:rPr>
                <w:b w:val="0"/>
                <w:bCs w:val="0"/>
                <w:webHidden/>
              </w:rPr>
              <w:fldChar w:fldCharType="begin"/>
            </w:r>
            <w:r w:rsidRPr="001F0DCD">
              <w:rPr>
                <w:b w:val="0"/>
                <w:bCs w:val="0"/>
                <w:webHidden/>
              </w:rPr>
              <w:instrText xml:space="preserve"> PAGEREF _Toc175686051 \h </w:instrText>
            </w:r>
            <w:r w:rsidRPr="001F0DCD">
              <w:rPr>
                <w:b w:val="0"/>
                <w:bCs w:val="0"/>
                <w:webHidden/>
              </w:rPr>
            </w:r>
            <w:r w:rsidRPr="001F0DCD">
              <w:rPr>
                <w:b w:val="0"/>
                <w:bCs w:val="0"/>
                <w:webHidden/>
              </w:rPr>
              <w:fldChar w:fldCharType="separate"/>
            </w:r>
            <w:r w:rsidR="00953FB6">
              <w:rPr>
                <w:b w:val="0"/>
                <w:bCs w:val="0"/>
                <w:webHidden/>
              </w:rPr>
              <w:t>7</w:t>
            </w:r>
            <w:r w:rsidRPr="001F0DCD">
              <w:rPr>
                <w:b w:val="0"/>
                <w:bCs w:val="0"/>
                <w:webHidden/>
              </w:rPr>
              <w:fldChar w:fldCharType="end"/>
            </w:r>
          </w:hyperlink>
        </w:p>
        <w:p w14:paraId="3D9C82B2" w14:textId="0FE2762C" w:rsidR="001F0DCD" w:rsidRPr="001F0DCD" w:rsidRDefault="001F0DCD">
          <w:pPr>
            <w:pStyle w:val="TOC1"/>
            <w:rPr>
              <w:rFonts w:asciiTheme="minorHAnsi" w:eastAsiaTheme="minorEastAsia" w:hAnsiTheme="minorHAnsi" w:cstheme="minorBidi"/>
              <w:b w:val="0"/>
              <w:bCs w:val="0"/>
              <w:kern w:val="2"/>
              <w:sz w:val="24"/>
              <w:szCs w:val="24"/>
              <w14:ligatures w14:val="standardContextual"/>
            </w:rPr>
          </w:pPr>
          <w:hyperlink w:anchor="_Toc175686052" w:history="1">
            <w:r w:rsidRPr="001F0DCD">
              <w:rPr>
                <w:rStyle w:val="Hyperlink"/>
                <w:b w:val="0"/>
                <w:bCs w:val="0"/>
              </w:rPr>
              <w:t>Section 6 – Data retention periods</w:t>
            </w:r>
            <w:r w:rsidRPr="001F0DCD">
              <w:rPr>
                <w:b w:val="0"/>
                <w:bCs w:val="0"/>
                <w:webHidden/>
              </w:rPr>
              <w:tab/>
            </w:r>
            <w:r w:rsidRPr="001F0DCD">
              <w:rPr>
                <w:b w:val="0"/>
                <w:bCs w:val="0"/>
                <w:webHidden/>
              </w:rPr>
              <w:fldChar w:fldCharType="begin"/>
            </w:r>
            <w:r w:rsidRPr="001F0DCD">
              <w:rPr>
                <w:b w:val="0"/>
                <w:bCs w:val="0"/>
                <w:webHidden/>
              </w:rPr>
              <w:instrText xml:space="preserve"> PAGEREF _Toc175686052 \h </w:instrText>
            </w:r>
            <w:r w:rsidRPr="001F0DCD">
              <w:rPr>
                <w:b w:val="0"/>
                <w:bCs w:val="0"/>
                <w:webHidden/>
              </w:rPr>
            </w:r>
            <w:r w:rsidRPr="001F0DCD">
              <w:rPr>
                <w:b w:val="0"/>
                <w:bCs w:val="0"/>
                <w:webHidden/>
              </w:rPr>
              <w:fldChar w:fldCharType="separate"/>
            </w:r>
            <w:r w:rsidR="00953FB6">
              <w:rPr>
                <w:b w:val="0"/>
                <w:bCs w:val="0"/>
                <w:webHidden/>
              </w:rPr>
              <w:t>7</w:t>
            </w:r>
            <w:r w:rsidRPr="001F0DCD">
              <w:rPr>
                <w:b w:val="0"/>
                <w:bCs w:val="0"/>
                <w:webHidden/>
              </w:rPr>
              <w:fldChar w:fldCharType="end"/>
            </w:r>
          </w:hyperlink>
        </w:p>
        <w:p w14:paraId="384EAE39" w14:textId="2538DD73" w:rsidR="001F0DCD" w:rsidRPr="001F0DCD" w:rsidRDefault="001F0DCD">
          <w:pPr>
            <w:pStyle w:val="TOC1"/>
            <w:rPr>
              <w:rFonts w:asciiTheme="minorHAnsi" w:eastAsiaTheme="minorEastAsia" w:hAnsiTheme="minorHAnsi" w:cstheme="minorBidi"/>
              <w:b w:val="0"/>
              <w:bCs w:val="0"/>
              <w:kern w:val="2"/>
              <w:sz w:val="24"/>
              <w:szCs w:val="24"/>
              <w14:ligatures w14:val="standardContextual"/>
            </w:rPr>
          </w:pPr>
          <w:hyperlink w:anchor="_Toc175686053" w:history="1">
            <w:r w:rsidRPr="001F0DCD">
              <w:rPr>
                <w:rStyle w:val="Hyperlink"/>
                <w:b w:val="0"/>
                <w:bCs w:val="0"/>
              </w:rPr>
              <w:t>Section 7 – Access to information</w:t>
            </w:r>
            <w:r w:rsidRPr="001F0DCD">
              <w:rPr>
                <w:b w:val="0"/>
                <w:bCs w:val="0"/>
                <w:webHidden/>
              </w:rPr>
              <w:tab/>
            </w:r>
            <w:r w:rsidRPr="001F0DCD">
              <w:rPr>
                <w:b w:val="0"/>
                <w:bCs w:val="0"/>
                <w:webHidden/>
              </w:rPr>
              <w:fldChar w:fldCharType="begin"/>
            </w:r>
            <w:r w:rsidRPr="001F0DCD">
              <w:rPr>
                <w:b w:val="0"/>
                <w:bCs w:val="0"/>
                <w:webHidden/>
              </w:rPr>
              <w:instrText xml:space="preserve"> PAGEREF _Toc175686053 \h </w:instrText>
            </w:r>
            <w:r w:rsidRPr="001F0DCD">
              <w:rPr>
                <w:b w:val="0"/>
                <w:bCs w:val="0"/>
                <w:webHidden/>
              </w:rPr>
            </w:r>
            <w:r w:rsidRPr="001F0DCD">
              <w:rPr>
                <w:b w:val="0"/>
                <w:bCs w:val="0"/>
                <w:webHidden/>
              </w:rPr>
              <w:fldChar w:fldCharType="separate"/>
            </w:r>
            <w:r w:rsidR="00953FB6">
              <w:rPr>
                <w:b w:val="0"/>
                <w:bCs w:val="0"/>
                <w:webHidden/>
              </w:rPr>
              <w:t>7</w:t>
            </w:r>
            <w:r w:rsidRPr="001F0DCD">
              <w:rPr>
                <w:b w:val="0"/>
                <w:bCs w:val="0"/>
                <w:webHidden/>
              </w:rPr>
              <w:fldChar w:fldCharType="end"/>
            </w:r>
          </w:hyperlink>
        </w:p>
        <w:p w14:paraId="3D7E8617" w14:textId="0F622E00" w:rsidR="001F0DCD" w:rsidRPr="001F0DCD" w:rsidRDefault="001F0DCD">
          <w:pPr>
            <w:pStyle w:val="TOC1"/>
            <w:rPr>
              <w:rFonts w:asciiTheme="minorHAnsi" w:eastAsiaTheme="minorEastAsia" w:hAnsiTheme="minorHAnsi" w:cstheme="minorBidi"/>
              <w:b w:val="0"/>
              <w:bCs w:val="0"/>
              <w:kern w:val="2"/>
              <w:sz w:val="24"/>
              <w:szCs w:val="24"/>
              <w14:ligatures w14:val="standardContextual"/>
            </w:rPr>
          </w:pPr>
          <w:hyperlink w:anchor="_Toc175686054" w:history="1">
            <w:r w:rsidRPr="001F0DCD">
              <w:rPr>
                <w:rStyle w:val="Hyperlink"/>
                <w:b w:val="0"/>
                <w:bCs w:val="0"/>
              </w:rPr>
              <w:t>Section 8 – Table recording candidate exams-related information held</w:t>
            </w:r>
            <w:r w:rsidRPr="001F0DCD">
              <w:rPr>
                <w:b w:val="0"/>
                <w:bCs w:val="0"/>
                <w:webHidden/>
              </w:rPr>
              <w:tab/>
            </w:r>
            <w:r w:rsidRPr="001F0DCD">
              <w:rPr>
                <w:b w:val="0"/>
                <w:bCs w:val="0"/>
                <w:webHidden/>
              </w:rPr>
              <w:fldChar w:fldCharType="begin"/>
            </w:r>
            <w:r w:rsidRPr="001F0DCD">
              <w:rPr>
                <w:b w:val="0"/>
                <w:bCs w:val="0"/>
                <w:webHidden/>
              </w:rPr>
              <w:instrText xml:space="preserve"> PAGEREF _Toc175686054 \h </w:instrText>
            </w:r>
            <w:r w:rsidRPr="001F0DCD">
              <w:rPr>
                <w:b w:val="0"/>
                <w:bCs w:val="0"/>
                <w:webHidden/>
              </w:rPr>
            </w:r>
            <w:r w:rsidRPr="001F0DCD">
              <w:rPr>
                <w:b w:val="0"/>
                <w:bCs w:val="0"/>
                <w:webHidden/>
              </w:rPr>
              <w:fldChar w:fldCharType="separate"/>
            </w:r>
            <w:r w:rsidR="00953FB6">
              <w:rPr>
                <w:b w:val="0"/>
                <w:bCs w:val="0"/>
                <w:webHidden/>
              </w:rPr>
              <w:t>11</w:t>
            </w:r>
            <w:r w:rsidRPr="001F0DCD">
              <w:rPr>
                <w:b w:val="0"/>
                <w:bCs w:val="0"/>
                <w:webHidden/>
              </w:rPr>
              <w:fldChar w:fldCharType="end"/>
            </w:r>
          </w:hyperlink>
        </w:p>
        <w:p w14:paraId="62C12C5F" w14:textId="39EB01D6" w:rsidR="00620F99" w:rsidRPr="00620F99" w:rsidRDefault="00620F99" w:rsidP="00620F99">
          <w:pPr>
            <w:rPr>
              <w:noProof/>
            </w:rPr>
          </w:pPr>
          <w:r w:rsidRPr="001F0DCD">
            <w:rPr>
              <w:rFonts w:cs="Tahoma"/>
              <w:noProof/>
            </w:rPr>
            <w:fldChar w:fldCharType="end"/>
          </w:r>
        </w:p>
      </w:sdtContent>
    </w:sdt>
    <w:p w14:paraId="4F1DDD98" w14:textId="77777777" w:rsidR="00743E13" w:rsidRDefault="00743E13">
      <w:pPr>
        <w:spacing w:after="200" w:line="276" w:lineRule="auto"/>
      </w:pPr>
    </w:p>
    <w:p w14:paraId="4F53E9AE" w14:textId="77777777" w:rsidR="00743E13" w:rsidRDefault="00743E13">
      <w:pPr>
        <w:spacing w:after="200" w:line="276" w:lineRule="auto"/>
      </w:pPr>
    </w:p>
    <w:p w14:paraId="1E092D64" w14:textId="030E8C7D" w:rsidR="00620F99" w:rsidRDefault="00620F99">
      <w:pPr>
        <w:spacing w:after="200" w:line="276" w:lineRule="auto"/>
        <w:rPr>
          <w:b/>
          <w:color w:val="003399"/>
          <w:sz w:val="24"/>
          <w:szCs w:val="28"/>
        </w:rPr>
      </w:pPr>
      <w:r>
        <w:br w:type="page"/>
      </w:r>
    </w:p>
    <w:p w14:paraId="0E8B1904" w14:textId="14D0819D" w:rsidR="006C1805" w:rsidRPr="00F17B46" w:rsidRDefault="006C1805" w:rsidP="00F17B46">
      <w:pPr>
        <w:pStyle w:val="Headinglevel1"/>
      </w:pPr>
      <w:bookmarkStart w:id="2" w:name="_Toc175686046"/>
      <w:r w:rsidRPr="0042550E">
        <w:lastRenderedPageBreak/>
        <w:t>Purpose of the policy</w:t>
      </w:r>
      <w:bookmarkEnd w:id="2"/>
    </w:p>
    <w:p w14:paraId="12591734" w14:textId="156F8AC9" w:rsidR="008267EC" w:rsidRPr="0068181C" w:rsidRDefault="00EE282B" w:rsidP="0068181C">
      <w:pPr>
        <w:spacing w:after="120"/>
        <w:jc w:val="both"/>
      </w:pPr>
      <w:r w:rsidRPr="00E9623B">
        <w:t xml:space="preserve">This policy details how </w:t>
      </w:r>
      <w:r w:rsidR="00DD312D">
        <w:t>Hedingham School</w:t>
      </w:r>
      <w:r w:rsidR="000E7580">
        <w:t>,</w:t>
      </w:r>
      <w:r w:rsidRPr="00E9623B">
        <w:t xml:space="preserve"> </w:t>
      </w:r>
      <w:r w:rsidR="00BB637B" w:rsidRPr="00E9623B">
        <w:t xml:space="preserve">in relation to </w:t>
      </w:r>
      <w:r w:rsidR="00EE1927">
        <w:t>exams management and administration</w:t>
      </w:r>
      <w:r w:rsidR="00BB637B" w:rsidRPr="00E9623B">
        <w:t xml:space="preserve">, </w:t>
      </w:r>
      <w:r w:rsidRPr="0073139C">
        <w:t>ensures compliance</w:t>
      </w:r>
      <w:r w:rsidR="00BB637B" w:rsidRPr="0073139C">
        <w:t xml:space="preserve"> with the regulations as set out by the Data Protection Act </w:t>
      </w:r>
      <w:r w:rsidR="006C3DD4" w:rsidRPr="0073139C">
        <w:t xml:space="preserve">2018 </w:t>
      </w:r>
      <w:r w:rsidR="00BB637B" w:rsidRPr="0073139C">
        <w:t>(DPA</w:t>
      </w:r>
      <w:r w:rsidR="006C3DD4" w:rsidRPr="0073139C">
        <w:t xml:space="preserve"> 2018</w:t>
      </w:r>
      <w:r w:rsidR="00BB637B" w:rsidRPr="0073139C">
        <w:t xml:space="preserve">) and </w:t>
      </w:r>
      <w:r w:rsidR="0073139C" w:rsidRPr="0068181C">
        <w:t xml:space="preserve">UK </w:t>
      </w:r>
      <w:r w:rsidR="00BB637B" w:rsidRPr="0068181C">
        <w:t>General Data Protection Regulation (GDPR).</w:t>
      </w:r>
    </w:p>
    <w:p w14:paraId="64E915A1" w14:textId="77777777" w:rsidR="0073139C" w:rsidRPr="00B56626" w:rsidRDefault="0073139C" w:rsidP="0068181C">
      <w:pPr>
        <w:spacing w:after="120"/>
        <w:rPr>
          <w:szCs w:val="22"/>
        </w:rPr>
      </w:pPr>
      <w:r w:rsidRPr="00B56626">
        <w:rPr>
          <w:szCs w:val="22"/>
        </w:rPr>
        <w:t xml:space="preserve">The delivery of examinations and assessments involve centres and awarding bodies processing a significant amount of personal data (i.e. information from which a living individual might be identified). It is important that both centres and awarding bodies comply with the requirements of the UK General Data Protection Regulation and the Data Protection Act 2018 or law relating to personal data in any jurisdiction in which the awarding body or centre are operating. </w:t>
      </w:r>
    </w:p>
    <w:p w14:paraId="600E73BE" w14:textId="5A19B199" w:rsidR="007F6975" w:rsidRPr="00871DAE" w:rsidRDefault="0073139C" w:rsidP="0068181C">
      <w:pPr>
        <w:spacing w:after="120"/>
        <w:rPr>
          <w:strike/>
          <w:szCs w:val="22"/>
        </w:rPr>
      </w:pPr>
      <w:r w:rsidRPr="002672C1">
        <w:rPr>
          <w:szCs w:val="22"/>
        </w:rPr>
        <w:t xml:space="preserve">In </w:t>
      </w:r>
      <w:r w:rsidR="00871DAE" w:rsidRPr="002672C1">
        <w:rPr>
          <w:rFonts w:cs="Tahoma"/>
          <w:szCs w:val="22"/>
        </w:rPr>
        <w:t xml:space="preserve">JCQ’s </w:t>
      </w:r>
      <w:hyperlink r:id="rId9" w:history="1">
        <w:r w:rsidR="00871DAE" w:rsidRPr="002672C1">
          <w:rPr>
            <w:rStyle w:val="Hyperlink"/>
            <w:rFonts w:cs="Tahoma"/>
            <w:color w:val="0070C0"/>
            <w:szCs w:val="22"/>
            <w:u w:val="none"/>
          </w:rPr>
          <w:t>General Regulations for Approved Centres</w:t>
        </w:r>
      </w:hyperlink>
      <w:r w:rsidR="00871DAE" w:rsidRPr="002672C1">
        <w:rPr>
          <w:rFonts w:cs="Tahoma"/>
          <w:szCs w:val="22"/>
        </w:rPr>
        <w:t xml:space="preserve"> (</w:t>
      </w:r>
      <w:r w:rsidR="00871DAE" w:rsidRPr="00B33083">
        <w:rPr>
          <w:rFonts w:cs="Tahoma"/>
          <w:szCs w:val="22"/>
        </w:rPr>
        <w:t>section 6)</w:t>
      </w:r>
      <w:r w:rsidR="00871DAE" w:rsidRPr="002672C1">
        <w:rPr>
          <w:szCs w:val="22"/>
        </w:rPr>
        <w:t xml:space="preserve"> </w:t>
      </w:r>
      <w:r w:rsidRPr="002672C1">
        <w:rPr>
          <w:szCs w:val="22"/>
        </w:rPr>
        <w:t>reference is made to ‘data protection</w:t>
      </w:r>
      <w:r w:rsidRPr="00871DAE">
        <w:rPr>
          <w:szCs w:val="22"/>
        </w:rPr>
        <w:t xml:space="preserve"> legislation’. This is intended to refer to UK GDPR, the Data Protection Act 2018 and any statutory codes of practice issued by the Information Commissioner in relation to such legislation.</w:t>
      </w:r>
    </w:p>
    <w:p w14:paraId="0A884907" w14:textId="1254CD92" w:rsidR="00697E1F" w:rsidRDefault="00697E1F" w:rsidP="00697E1F">
      <w:pPr>
        <w:spacing w:after="120"/>
      </w:pPr>
      <w:r w:rsidRPr="002E020A">
        <w:t xml:space="preserve">It is the responsibility of the centre to inform candidates of the processing that the centre undertakes. For example, that the centre will provide relevant personal </w:t>
      </w:r>
      <w:r w:rsidRPr="00B33083">
        <w:t>data</w:t>
      </w:r>
      <w:r w:rsidR="002E020A" w:rsidRPr="00B33083">
        <w:t>,</w:t>
      </w:r>
      <w:r w:rsidRPr="00B33083">
        <w:t xml:space="preserve"> including name, date of birth</w:t>
      </w:r>
      <w:r w:rsidR="002E020A" w:rsidRPr="00B33083">
        <w:t xml:space="preserve"> and</w:t>
      </w:r>
      <w:r w:rsidRPr="002E020A">
        <w:t xml:space="preserve"> gender to the awarding bodies for the purpose of examining and awarding qualifications.</w:t>
      </w:r>
      <w:r w:rsidRPr="00697E1F">
        <w:t xml:space="preserve"> </w:t>
      </w:r>
    </w:p>
    <w:p w14:paraId="292A1C43" w14:textId="3F530142" w:rsidR="00BB637B" w:rsidRDefault="00E9623B" w:rsidP="009947A4">
      <w:pPr>
        <w:spacing w:after="120"/>
      </w:pPr>
      <w:r w:rsidRPr="001D5CD5">
        <w:t>All</w:t>
      </w:r>
      <w:r w:rsidR="00BB637B" w:rsidRPr="001D5CD5">
        <w:t xml:space="preserve"> exams office staff responsible for </w:t>
      </w:r>
      <w:r w:rsidR="00074641">
        <w:t>collecting and sharing candidates’</w:t>
      </w:r>
      <w:r w:rsidR="00074641" w:rsidRPr="001D5CD5">
        <w:t xml:space="preserve"> </w:t>
      </w:r>
      <w:r w:rsidR="00BB637B" w:rsidRPr="001D5CD5">
        <w:t>data are required to follow strict rules called ‘data protection principles’</w:t>
      </w:r>
      <w:r w:rsidR="00335C78">
        <w:t xml:space="preserve"> </w:t>
      </w:r>
      <w:r w:rsidR="00BA6573">
        <w:t>ensuring the information is:</w:t>
      </w:r>
    </w:p>
    <w:p w14:paraId="4F8AED90" w14:textId="77777777" w:rsidR="00BB637B" w:rsidRPr="001D5CD5" w:rsidRDefault="00BB637B" w:rsidP="00116E70">
      <w:pPr>
        <w:pStyle w:val="ListParagraph"/>
        <w:numPr>
          <w:ilvl w:val="0"/>
          <w:numId w:val="14"/>
        </w:numPr>
        <w:spacing w:after="120"/>
      </w:pPr>
      <w:r w:rsidRPr="001D5CD5">
        <w:t>used fairly and lawfully</w:t>
      </w:r>
    </w:p>
    <w:p w14:paraId="1FC88222" w14:textId="77777777" w:rsidR="00BB637B" w:rsidRPr="001D5CD5" w:rsidRDefault="00BB637B" w:rsidP="00116E70">
      <w:pPr>
        <w:pStyle w:val="ListParagraph"/>
        <w:numPr>
          <w:ilvl w:val="0"/>
          <w:numId w:val="14"/>
        </w:numPr>
        <w:spacing w:after="120"/>
      </w:pPr>
      <w:r w:rsidRPr="001D5CD5">
        <w:t>used for limited, specifically stated purposes</w:t>
      </w:r>
    </w:p>
    <w:p w14:paraId="6A351D81" w14:textId="77777777" w:rsidR="00BB637B" w:rsidRPr="001D5CD5" w:rsidRDefault="00BB637B" w:rsidP="00116E70">
      <w:pPr>
        <w:pStyle w:val="ListParagraph"/>
        <w:numPr>
          <w:ilvl w:val="0"/>
          <w:numId w:val="14"/>
        </w:numPr>
        <w:spacing w:after="120"/>
      </w:pPr>
      <w:r w:rsidRPr="001D5CD5">
        <w:t>used in a way that is adequate, relevant and not excessive</w:t>
      </w:r>
    </w:p>
    <w:p w14:paraId="12B9BED3" w14:textId="77777777" w:rsidR="00BB637B" w:rsidRPr="001D5CD5" w:rsidRDefault="00BB637B" w:rsidP="00116E70">
      <w:pPr>
        <w:pStyle w:val="ListParagraph"/>
        <w:numPr>
          <w:ilvl w:val="0"/>
          <w:numId w:val="14"/>
        </w:numPr>
        <w:spacing w:after="120"/>
      </w:pPr>
      <w:r w:rsidRPr="001D5CD5">
        <w:t>accurate</w:t>
      </w:r>
    </w:p>
    <w:p w14:paraId="7ADA59C6" w14:textId="77777777" w:rsidR="00BB637B" w:rsidRPr="001D5CD5" w:rsidRDefault="00BB637B" w:rsidP="00116E70">
      <w:pPr>
        <w:pStyle w:val="ListParagraph"/>
        <w:numPr>
          <w:ilvl w:val="0"/>
          <w:numId w:val="14"/>
        </w:numPr>
        <w:spacing w:after="120"/>
      </w:pPr>
      <w:r w:rsidRPr="001D5CD5">
        <w:t>kept for no longer than is absolutely necessary</w:t>
      </w:r>
    </w:p>
    <w:p w14:paraId="25B2F8D1" w14:textId="77777777" w:rsidR="00BB637B" w:rsidRPr="001D5CD5" w:rsidRDefault="00BB637B" w:rsidP="00116E70">
      <w:pPr>
        <w:pStyle w:val="ListParagraph"/>
        <w:numPr>
          <w:ilvl w:val="0"/>
          <w:numId w:val="14"/>
        </w:numPr>
        <w:spacing w:after="120"/>
      </w:pPr>
      <w:r w:rsidRPr="001D5CD5">
        <w:t>handled according to people’s data protection rights</w:t>
      </w:r>
    </w:p>
    <w:p w14:paraId="5E003561" w14:textId="77777777" w:rsidR="00BB637B" w:rsidRPr="001D5CD5" w:rsidRDefault="00BB637B" w:rsidP="00116E70">
      <w:pPr>
        <w:pStyle w:val="ListParagraph"/>
        <w:numPr>
          <w:ilvl w:val="0"/>
          <w:numId w:val="14"/>
        </w:numPr>
        <w:spacing w:after="120"/>
      </w:pPr>
      <w:r w:rsidRPr="001D5CD5">
        <w:t>kept safe and secure</w:t>
      </w:r>
    </w:p>
    <w:p w14:paraId="726F877F" w14:textId="153BA23B" w:rsidR="00E9623B" w:rsidRPr="001D5CD5" w:rsidRDefault="00BB637B" w:rsidP="00116E70">
      <w:pPr>
        <w:spacing w:after="120"/>
      </w:pPr>
      <w:r w:rsidRPr="00116E70">
        <w:t xml:space="preserve">To ensure that </w:t>
      </w:r>
      <w:r w:rsidR="00E9623B" w:rsidRPr="00116E70">
        <w:t xml:space="preserve">the centre </w:t>
      </w:r>
      <w:r w:rsidRPr="00116E70">
        <w:t>meet</w:t>
      </w:r>
      <w:r w:rsidR="00E9623B" w:rsidRPr="00116E70">
        <w:t>s</w:t>
      </w:r>
      <w:r w:rsidRPr="00116E70">
        <w:t xml:space="preserve"> the requirements of the DPA</w:t>
      </w:r>
      <w:r w:rsidR="006C3DD4" w:rsidRPr="00116E70">
        <w:t xml:space="preserve"> 2018</w:t>
      </w:r>
      <w:r w:rsidRPr="00116E70">
        <w:t xml:space="preserve"> and </w:t>
      </w:r>
      <w:r w:rsidR="0073139C" w:rsidRPr="00116E70">
        <w:t xml:space="preserve">UK </w:t>
      </w:r>
      <w:r w:rsidRPr="00116E70">
        <w:t>GDPR, all candidates’ exam</w:t>
      </w:r>
      <w:r w:rsidRPr="001D5CD5">
        <w:t xml:space="preserve"> information – even that which is not classified as personal or sensitive – </w:t>
      </w:r>
      <w:r w:rsidR="00E9623B">
        <w:t>is</w:t>
      </w:r>
      <w:r w:rsidRPr="001D5CD5">
        <w:t xml:space="preserve"> covered under this policy.</w:t>
      </w:r>
    </w:p>
    <w:p w14:paraId="3BADF6DE" w14:textId="77777777" w:rsidR="00BB637B" w:rsidRPr="00F17B46" w:rsidRDefault="00BB637B" w:rsidP="00116E70">
      <w:pPr>
        <w:pStyle w:val="Headinglevel1"/>
      </w:pPr>
      <w:bookmarkStart w:id="3" w:name="_Toc175686047"/>
      <w:r>
        <w:t>Section 1 – Exams-related information</w:t>
      </w:r>
      <w:bookmarkEnd w:id="3"/>
    </w:p>
    <w:p w14:paraId="1BE47380" w14:textId="144E0E9A" w:rsidR="00BB637B" w:rsidRPr="0042550E" w:rsidRDefault="00BB637B" w:rsidP="00116E70">
      <w:pPr>
        <w:shd w:val="clear" w:color="auto" w:fill="FFFFFF"/>
        <w:spacing w:after="120"/>
        <w:rPr>
          <w:rFonts w:cs="Arial"/>
          <w:color w:val="000000"/>
        </w:rPr>
      </w:pPr>
      <w:r w:rsidRPr="00116E70">
        <w:rPr>
          <w:rFonts w:cs="Arial"/>
          <w:color w:val="000000"/>
        </w:rPr>
        <w:t xml:space="preserve">There is a requirement for </w:t>
      </w:r>
      <w:r w:rsidR="00E9623B" w:rsidRPr="00116E70">
        <w:rPr>
          <w:rFonts w:cs="Arial"/>
          <w:color w:val="000000"/>
        </w:rPr>
        <w:t xml:space="preserve">the </w:t>
      </w:r>
      <w:r w:rsidRPr="00116E70">
        <w:rPr>
          <w:rFonts w:cs="Arial"/>
          <w:color w:val="000000"/>
        </w:rPr>
        <w:t xml:space="preserve">exams office(r) to hold exams-related information on candidates taking </w:t>
      </w:r>
      <w:r w:rsidR="00EE1927" w:rsidRPr="00116E70">
        <w:rPr>
          <w:rFonts w:cs="Arial"/>
          <w:color w:val="000000"/>
        </w:rPr>
        <w:t xml:space="preserve">external </w:t>
      </w:r>
      <w:r w:rsidRPr="00116E70">
        <w:rPr>
          <w:rFonts w:cs="Arial"/>
          <w:color w:val="000000"/>
        </w:rPr>
        <w:t>examinations</w:t>
      </w:r>
      <w:r w:rsidR="00335C78" w:rsidRPr="00116E70">
        <w:rPr>
          <w:rFonts w:cs="Arial"/>
          <w:color w:val="000000"/>
        </w:rPr>
        <w:t xml:space="preserve">. </w:t>
      </w:r>
      <w:r w:rsidRPr="00116E70">
        <w:rPr>
          <w:rFonts w:cs="Arial"/>
          <w:color w:val="000000"/>
        </w:rPr>
        <w:t xml:space="preserve">For further </w:t>
      </w:r>
      <w:r w:rsidR="0079625B" w:rsidRPr="00116E70">
        <w:rPr>
          <w:rFonts w:cs="Arial"/>
          <w:color w:val="000000"/>
        </w:rPr>
        <w:t xml:space="preserve">details </w:t>
      </w:r>
      <w:r w:rsidRPr="00116E70">
        <w:rPr>
          <w:rFonts w:cs="Arial"/>
          <w:color w:val="000000"/>
        </w:rPr>
        <w:t>on the type of inform</w:t>
      </w:r>
      <w:r w:rsidR="00D255F3" w:rsidRPr="00116E70">
        <w:rPr>
          <w:rFonts w:cs="Arial"/>
          <w:color w:val="000000"/>
        </w:rPr>
        <w:t xml:space="preserve">ation held please </w:t>
      </w:r>
      <w:r w:rsidR="0079625B" w:rsidRPr="00116E70">
        <w:rPr>
          <w:rFonts w:cs="Arial"/>
          <w:color w:val="000000"/>
        </w:rPr>
        <w:t xml:space="preserve">refer to </w:t>
      </w:r>
      <w:r w:rsidR="00D255F3" w:rsidRPr="00116E70">
        <w:rPr>
          <w:rFonts w:cs="Arial"/>
          <w:iCs/>
          <w:color w:val="000000"/>
        </w:rPr>
        <w:t>Section</w:t>
      </w:r>
      <w:r w:rsidR="003D7D6B" w:rsidRPr="00116E70">
        <w:rPr>
          <w:rFonts w:cs="Arial"/>
          <w:iCs/>
          <w:color w:val="000000"/>
        </w:rPr>
        <w:t xml:space="preserve"> 5</w:t>
      </w:r>
      <w:r w:rsidR="00175E82" w:rsidRPr="00116E70">
        <w:rPr>
          <w:rFonts w:cs="Arial"/>
          <w:iCs/>
          <w:color w:val="000000"/>
        </w:rPr>
        <w:t xml:space="preserve"> below</w:t>
      </w:r>
      <w:r w:rsidRPr="00116E70">
        <w:rPr>
          <w:rFonts w:cs="Arial"/>
          <w:iCs/>
          <w:color w:val="000000"/>
        </w:rPr>
        <w:t>.</w:t>
      </w:r>
      <w:r w:rsidRPr="00175E82">
        <w:rPr>
          <w:rFonts w:cs="Arial"/>
          <w:iCs/>
          <w:color w:val="000000"/>
        </w:rPr>
        <w:t xml:space="preserve">  </w:t>
      </w:r>
    </w:p>
    <w:p w14:paraId="0D63F124" w14:textId="77777777" w:rsidR="00BB637B" w:rsidRPr="0042550E" w:rsidRDefault="00BB637B" w:rsidP="00116E70">
      <w:pPr>
        <w:shd w:val="clear" w:color="auto" w:fill="FFFFFF"/>
        <w:spacing w:after="120"/>
        <w:rPr>
          <w:rFonts w:cs="Arial"/>
          <w:color w:val="000000"/>
        </w:rPr>
      </w:pPr>
      <w:r w:rsidRPr="0042550E">
        <w:rPr>
          <w:rFonts w:cs="Arial"/>
          <w:color w:val="000000"/>
        </w:rPr>
        <w:t>Candidates’ exams-related data may be shared with the following organisations:</w:t>
      </w:r>
    </w:p>
    <w:p w14:paraId="4E26B9B6" w14:textId="77777777" w:rsidR="0079625B" w:rsidRPr="0042550E" w:rsidRDefault="00BB637B" w:rsidP="00116E70">
      <w:pPr>
        <w:pStyle w:val="ListParagraph"/>
        <w:numPr>
          <w:ilvl w:val="0"/>
          <w:numId w:val="15"/>
        </w:numPr>
        <w:shd w:val="clear" w:color="auto" w:fill="FFFFFF"/>
        <w:spacing w:after="120"/>
        <w:rPr>
          <w:rFonts w:cs="Arial"/>
          <w:color w:val="000000"/>
        </w:rPr>
      </w:pPr>
      <w:r w:rsidRPr="0042550E">
        <w:rPr>
          <w:rFonts w:cs="Arial"/>
          <w:color w:val="000000"/>
        </w:rPr>
        <w:t>Awarding bodies</w:t>
      </w:r>
    </w:p>
    <w:p w14:paraId="5F6ABE84" w14:textId="7B5F0567" w:rsidR="00807F26" w:rsidRPr="00FB1BD8" w:rsidRDefault="00BB637B" w:rsidP="00116E70">
      <w:pPr>
        <w:pStyle w:val="ListParagraph"/>
        <w:numPr>
          <w:ilvl w:val="0"/>
          <w:numId w:val="15"/>
        </w:numPr>
        <w:shd w:val="clear" w:color="auto" w:fill="FFFFFF"/>
        <w:spacing w:after="120"/>
        <w:rPr>
          <w:rFonts w:ascii="Verdana" w:hAnsi="Verdana" w:cs="Arial"/>
          <w:color w:val="000000"/>
          <w:sz w:val="20"/>
          <w:szCs w:val="20"/>
        </w:rPr>
      </w:pPr>
      <w:r w:rsidRPr="0042550E">
        <w:rPr>
          <w:rFonts w:cs="Arial"/>
          <w:color w:val="000000"/>
        </w:rPr>
        <w:t>Joint Council for Qualifications</w:t>
      </w:r>
      <w:r w:rsidR="00FB1BD8">
        <w:rPr>
          <w:rFonts w:cs="Arial"/>
          <w:color w:val="000000"/>
        </w:rPr>
        <w:t xml:space="preserve"> </w:t>
      </w:r>
      <w:r w:rsidR="00FB1BD8" w:rsidRPr="0073139C">
        <w:rPr>
          <w:rFonts w:cs="Tahoma"/>
          <w:color w:val="000000"/>
          <w:szCs w:val="22"/>
        </w:rPr>
        <w:t>(JCQ)</w:t>
      </w:r>
    </w:p>
    <w:p w14:paraId="0C28DD69" w14:textId="77777777" w:rsidR="00B33083" w:rsidRDefault="00335C78" w:rsidP="00116E70">
      <w:pPr>
        <w:pStyle w:val="ListParagraph"/>
        <w:numPr>
          <w:ilvl w:val="0"/>
          <w:numId w:val="15"/>
        </w:numPr>
        <w:shd w:val="clear" w:color="auto" w:fill="FFFFFF"/>
        <w:spacing w:after="120"/>
        <w:rPr>
          <w:rFonts w:cs="Arial"/>
        </w:rPr>
      </w:pPr>
      <w:r w:rsidRPr="00B33083">
        <w:rPr>
          <w:rFonts w:cs="Arial"/>
        </w:rPr>
        <w:t>Department for Education</w:t>
      </w:r>
    </w:p>
    <w:p w14:paraId="3993E2CB" w14:textId="77777777" w:rsidR="00B33083" w:rsidRDefault="00B33083" w:rsidP="00116E70">
      <w:pPr>
        <w:pStyle w:val="ListParagraph"/>
        <w:numPr>
          <w:ilvl w:val="0"/>
          <w:numId w:val="15"/>
        </w:numPr>
        <w:shd w:val="clear" w:color="auto" w:fill="FFFFFF"/>
        <w:spacing w:after="120"/>
        <w:rPr>
          <w:rFonts w:cs="Arial"/>
        </w:rPr>
      </w:pPr>
      <w:r>
        <w:rPr>
          <w:rFonts w:cs="Arial"/>
        </w:rPr>
        <w:t>L</w:t>
      </w:r>
      <w:r w:rsidR="00807F26" w:rsidRPr="00B33083">
        <w:rPr>
          <w:rFonts w:cs="Arial"/>
        </w:rPr>
        <w:t>ocal Authority</w:t>
      </w:r>
    </w:p>
    <w:p w14:paraId="3D703B22" w14:textId="7359ADE0" w:rsidR="007734C5" w:rsidRPr="00B33083" w:rsidRDefault="00335C78" w:rsidP="00116E70">
      <w:pPr>
        <w:pStyle w:val="ListParagraph"/>
        <w:numPr>
          <w:ilvl w:val="0"/>
          <w:numId w:val="15"/>
        </w:numPr>
        <w:shd w:val="clear" w:color="auto" w:fill="FFFFFF"/>
        <w:spacing w:after="120"/>
        <w:rPr>
          <w:rFonts w:cs="Arial"/>
        </w:rPr>
      </w:pPr>
      <w:r w:rsidRPr="00B33083">
        <w:rPr>
          <w:rFonts w:cs="Arial"/>
        </w:rPr>
        <w:t>the Press</w:t>
      </w:r>
    </w:p>
    <w:p w14:paraId="48DF185B" w14:textId="1476CA70" w:rsidR="005F1901" w:rsidRPr="0042550E" w:rsidRDefault="00BB637B" w:rsidP="00116E70">
      <w:pPr>
        <w:shd w:val="clear" w:color="auto" w:fill="FFFFFF"/>
        <w:spacing w:after="120"/>
        <w:rPr>
          <w:rFonts w:cs="Arial"/>
          <w:color w:val="000000"/>
        </w:rPr>
      </w:pPr>
      <w:r w:rsidRPr="0042550E">
        <w:rPr>
          <w:rFonts w:cs="Arial"/>
          <w:color w:val="000000"/>
        </w:rPr>
        <w:t>This data</w:t>
      </w:r>
      <w:r w:rsidR="00D255F3" w:rsidRPr="0042550E">
        <w:rPr>
          <w:rFonts w:cs="Arial"/>
          <w:color w:val="000000"/>
        </w:rPr>
        <w:t xml:space="preserve"> </w:t>
      </w:r>
      <w:r w:rsidR="005F1901" w:rsidRPr="0042550E">
        <w:rPr>
          <w:rFonts w:cs="Arial"/>
          <w:color w:val="000000"/>
        </w:rPr>
        <w:t xml:space="preserve">may </w:t>
      </w:r>
      <w:r w:rsidR="00D255F3" w:rsidRPr="0042550E">
        <w:rPr>
          <w:rFonts w:cs="Arial"/>
          <w:color w:val="000000"/>
        </w:rPr>
        <w:t xml:space="preserve">be shared via </w:t>
      </w:r>
      <w:r w:rsidR="005F1901" w:rsidRPr="0042550E">
        <w:rPr>
          <w:rFonts w:cs="Arial"/>
          <w:color w:val="000000"/>
        </w:rPr>
        <w:t>one or more of the following methods:</w:t>
      </w:r>
    </w:p>
    <w:p w14:paraId="32444379" w14:textId="429C3054" w:rsidR="005F1901" w:rsidRPr="0042550E" w:rsidRDefault="005F1901" w:rsidP="00116E70">
      <w:pPr>
        <w:pStyle w:val="ListParagraph"/>
        <w:numPr>
          <w:ilvl w:val="0"/>
          <w:numId w:val="16"/>
        </w:numPr>
        <w:shd w:val="clear" w:color="auto" w:fill="FFFFFF"/>
        <w:spacing w:after="120"/>
        <w:rPr>
          <w:rFonts w:cs="Arial"/>
          <w:color w:val="000000"/>
        </w:rPr>
      </w:pPr>
      <w:r w:rsidRPr="0042550E">
        <w:rPr>
          <w:rFonts w:cs="Arial"/>
          <w:color w:val="000000"/>
        </w:rPr>
        <w:t>hard copy</w:t>
      </w:r>
    </w:p>
    <w:p w14:paraId="5DCF681B" w14:textId="7B3CDFF6" w:rsidR="005F1901" w:rsidRPr="0042550E" w:rsidRDefault="00D255F3" w:rsidP="00116E70">
      <w:pPr>
        <w:pStyle w:val="ListParagraph"/>
        <w:numPr>
          <w:ilvl w:val="0"/>
          <w:numId w:val="16"/>
        </w:numPr>
        <w:shd w:val="clear" w:color="auto" w:fill="FFFFFF"/>
        <w:spacing w:after="120"/>
        <w:rPr>
          <w:rFonts w:cs="Arial"/>
          <w:color w:val="000000"/>
        </w:rPr>
      </w:pPr>
      <w:r w:rsidRPr="0042550E">
        <w:rPr>
          <w:rFonts w:cs="Arial"/>
          <w:color w:val="000000"/>
        </w:rPr>
        <w:t>email</w:t>
      </w:r>
    </w:p>
    <w:p w14:paraId="6968DA46" w14:textId="7DC9E244" w:rsidR="005F1901" w:rsidRPr="00B33083" w:rsidRDefault="005F1901" w:rsidP="00116E70">
      <w:pPr>
        <w:pStyle w:val="ListParagraph"/>
        <w:numPr>
          <w:ilvl w:val="0"/>
          <w:numId w:val="16"/>
        </w:numPr>
        <w:shd w:val="clear" w:color="auto" w:fill="FFFFFF"/>
        <w:spacing w:after="120"/>
        <w:rPr>
          <w:rFonts w:cs="Tahoma"/>
          <w:szCs w:val="22"/>
        </w:rPr>
      </w:pPr>
      <w:r w:rsidRPr="0042550E">
        <w:rPr>
          <w:rFonts w:cs="Arial"/>
          <w:color w:val="000000"/>
        </w:rPr>
        <w:t>secure extranet site</w:t>
      </w:r>
      <w:r w:rsidR="00335C78" w:rsidRPr="0042550E">
        <w:rPr>
          <w:rFonts w:cs="Arial"/>
          <w:color w:val="000000"/>
        </w:rPr>
        <w:t xml:space="preserve">(s) – </w:t>
      </w:r>
      <w:r w:rsidR="00C27C1C" w:rsidRPr="00B33083">
        <w:rPr>
          <w:rFonts w:cs="Tahoma"/>
          <w:szCs w:val="22"/>
        </w:rPr>
        <w:t>e.g.</w:t>
      </w:r>
      <w:r w:rsidR="00335C78" w:rsidRPr="00B33083">
        <w:rPr>
          <w:rFonts w:cs="Tahoma"/>
          <w:szCs w:val="22"/>
        </w:rPr>
        <w:t xml:space="preserve"> </w:t>
      </w:r>
      <w:r w:rsidR="00BC6EEB" w:rsidRPr="00B33083">
        <w:rPr>
          <w:rFonts w:cs="Tahoma"/>
          <w:szCs w:val="22"/>
        </w:rPr>
        <w:t>AQA</w:t>
      </w:r>
      <w:r w:rsidR="00A44B6A" w:rsidRPr="00B33083">
        <w:rPr>
          <w:rFonts w:cs="Tahoma"/>
          <w:szCs w:val="22"/>
        </w:rPr>
        <w:t xml:space="preserve"> Centre Services</w:t>
      </w:r>
      <w:r w:rsidR="00BC6EEB" w:rsidRPr="00B33083">
        <w:rPr>
          <w:rFonts w:cs="Tahoma"/>
          <w:szCs w:val="22"/>
        </w:rPr>
        <w:t xml:space="preserve">; </w:t>
      </w:r>
      <w:r w:rsidR="002E020A" w:rsidRPr="00B33083">
        <w:rPr>
          <w:rFonts w:cs="Tahoma"/>
          <w:szCs w:val="22"/>
        </w:rPr>
        <w:t xml:space="preserve">Cambridge </w:t>
      </w:r>
      <w:r w:rsidR="00BC6EEB" w:rsidRPr="00B33083">
        <w:rPr>
          <w:rFonts w:cs="Tahoma"/>
          <w:szCs w:val="22"/>
        </w:rPr>
        <w:t xml:space="preserve">OCR Interchange; Pearson Edexcel Online; WJEC </w:t>
      </w:r>
      <w:r w:rsidR="00697E1F" w:rsidRPr="00B33083">
        <w:rPr>
          <w:rFonts w:cs="Tahoma"/>
          <w:szCs w:val="22"/>
        </w:rPr>
        <w:t>Portal</w:t>
      </w:r>
    </w:p>
    <w:p w14:paraId="4C566124" w14:textId="327DE752" w:rsidR="006A7A02" w:rsidRPr="00B33083" w:rsidRDefault="005F1901" w:rsidP="00116E70">
      <w:pPr>
        <w:pStyle w:val="ListParagraph"/>
        <w:numPr>
          <w:ilvl w:val="0"/>
          <w:numId w:val="16"/>
        </w:numPr>
        <w:shd w:val="clear" w:color="auto" w:fill="FFFFFF"/>
        <w:spacing w:after="120"/>
        <w:rPr>
          <w:rFonts w:cs="Tahoma"/>
          <w:szCs w:val="22"/>
        </w:rPr>
      </w:pPr>
      <w:r w:rsidRPr="00B33083">
        <w:rPr>
          <w:rFonts w:cs="Tahoma"/>
          <w:szCs w:val="22"/>
        </w:rPr>
        <w:t xml:space="preserve">a Management Information System (MIS) </w:t>
      </w:r>
      <w:r w:rsidR="00807F26" w:rsidRPr="00B33083">
        <w:rPr>
          <w:rFonts w:cs="Tahoma"/>
          <w:szCs w:val="22"/>
        </w:rPr>
        <w:t xml:space="preserve">provided </w:t>
      </w:r>
      <w:r w:rsidRPr="00B33083">
        <w:rPr>
          <w:rFonts w:cs="Tahoma"/>
          <w:szCs w:val="22"/>
        </w:rPr>
        <w:t>by</w:t>
      </w:r>
      <w:r w:rsidR="00D255F3" w:rsidRPr="00B33083">
        <w:rPr>
          <w:rFonts w:cs="Tahoma"/>
          <w:szCs w:val="22"/>
        </w:rPr>
        <w:t xml:space="preserve"> </w:t>
      </w:r>
      <w:r w:rsidR="00D034B8" w:rsidRPr="00B33083">
        <w:rPr>
          <w:rFonts w:cs="Tahoma"/>
          <w:szCs w:val="22"/>
        </w:rPr>
        <w:t>Arbor</w:t>
      </w:r>
      <w:r w:rsidR="005138D1" w:rsidRPr="00B33083">
        <w:rPr>
          <w:rFonts w:cs="Tahoma"/>
          <w:szCs w:val="22"/>
        </w:rPr>
        <w:t xml:space="preserve"> sending</w:t>
      </w:r>
      <w:r w:rsidR="00E244C3" w:rsidRPr="00B33083">
        <w:rPr>
          <w:rFonts w:cs="Tahoma"/>
          <w:szCs w:val="22"/>
        </w:rPr>
        <w:t>/receiving</w:t>
      </w:r>
      <w:r w:rsidR="005138D1" w:rsidRPr="00B33083">
        <w:rPr>
          <w:rFonts w:cs="Tahoma"/>
          <w:szCs w:val="22"/>
        </w:rPr>
        <w:t xml:space="preserve"> information via electronic data interchange (EDI) using A2C</w:t>
      </w:r>
      <w:r w:rsidR="00E244C3" w:rsidRPr="00B33083">
        <w:rPr>
          <w:rFonts w:cs="Tahoma"/>
          <w:szCs w:val="22"/>
        </w:rPr>
        <w:t xml:space="preserve"> (</w:t>
      </w:r>
      <w:hyperlink r:id="rId10" w:history="1">
        <w:r w:rsidR="00E244C3" w:rsidRPr="00116E70">
          <w:rPr>
            <w:rStyle w:val="Hyperlink"/>
            <w:rFonts w:cs="Tahoma"/>
            <w:color w:val="0070C0"/>
            <w:szCs w:val="22"/>
            <w:u w:val="none"/>
          </w:rPr>
          <w:t>https://www.jcq.org.uk/about-a2c</w:t>
        </w:r>
      </w:hyperlink>
      <w:r w:rsidR="00E244C3" w:rsidRPr="00B33083">
        <w:rPr>
          <w:rFonts w:cs="Tahoma"/>
          <w:szCs w:val="22"/>
        </w:rPr>
        <w:t>) to/from awarding body processing systems</w:t>
      </w:r>
    </w:p>
    <w:p w14:paraId="519A53A9" w14:textId="2A8913AF" w:rsidR="00BC6EEB" w:rsidRDefault="00BB637B" w:rsidP="00116E70">
      <w:pPr>
        <w:spacing w:after="120"/>
      </w:pPr>
      <w:r w:rsidRPr="00D034B8">
        <w:t xml:space="preserve">This data may relate to exam entries, access arrangements, </w:t>
      </w:r>
      <w:r w:rsidR="001E033B" w:rsidRPr="00D034B8">
        <w:t>the conduct of exams</w:t>
      </w:r>
      <w:r w:rsidR="00807F26" w:rsidRPr="00D034B8">
        <w:t xml:space="preserve"> and non-examination assessments</w:t>
      </w:r>
      <w:r w:rsidR="00697E1F" w:rsidRPr="00D034B8">
        <w:t xml:space="preserve"> including controlled assessments and coursework</w:t>
      </w:r>
      <w:r w:rsidR="001E033B" w:rsidRPr="00D034B8">
        <w:t xml:space="preserve">, </w:t>
      </w:r>
      <w:r w:rsidRPr="00D034B8">
        <w:t>special consideration requests and exam results/</w:t>
      </w:r>
      <w:r w:rsidR="001E033B" w:rsidRPr="00D034B8">
        <w:t>post-results/</w:t>
      </w:r>
      <w:r w:rsidRPr="00D034B8">
        <w:t>certificate information.</w:t>
      </w:r>
      <w:r w:rsidRPr="0042550E">
        <w:t xml:space="preserve"> </w:t>
      </w:r>
    </w:p>
    <w:p w14:paraId="40AFCF4C" w14:textId="321A6BF1" w:rsidR="00BB637B" w:rsidRDefault="00BB637B" w:rsidP="00116E70">
      <w:pPr>
        <w:pStyle w:val="Headinglevel1"/>
      </w:pPr>
      <w:bookmarkStart w:id="4" w:name="_Toc175686048"/>
      <w:r>
        <w:lastRenderedPageBreak/>
        <w:t>Section 2 – Informing candidates</w:t>
      </w:r>
      <w:r w:rsidR="00BC6EEB">
        <w:t xml:space="preserve"> of the information held</w:t>
      </w:r>
      <w:bookmarkEnd w:id="4"/>
    </w:p>
    <w:p w14:paraId="30F42148" w14:textId="00BCF2AE" w:rsidR="001E033B" w:rsidRPr="00B33083" w:rsidRDefault="00B33083" w:rsidP="00116E70">
      <w:pPr>
        <w:shd w:val="clear" w:color="auto" w:fill="FFFFFF"/>
        <w:spacing w:after="120"/>
        <w:rPr>
          <w:rFonts w:cs="Arial"/>
        </w:rPr>
      </w:pPr>
      <w:r w:rsidRPr="00B33083">
        <w:rPr>
          <w:rFonts w:cs="Arial"/>
        </w:rPr>
        <w:t xml:space="preserve">Hedingham School </w:t>
      </w:r>
      <w:r w:rsidR="00BB637B" w:rsidRPr="00B33083">
        <w:rPr>
          <w:rFonts w:cs="Arial"/>
        </w:rPr>
        <w:t>ensures that candidates are fully aware of the information</w:t>
      </w:r>
      <w:r w:rsidR="00BC6EEB" w:rsidRPr="00B33083">
        <w:rPr>
          <w:rFonts w:cs="Arial"/>
        </w:rPr>
        <w:t xml:space="preserve"> and data</w:t>
      </w:r>
      <w:r w:rsidR="00BB637B" w:rsidRPr="00B33083">
        <w:rPr>
          <w:rFonts w:cs="Arial"/>
        </w:rPr>
        <w:t xml:space="preserve"> held. </w:t>
      </w:r>
    </w:p>
    <w:p w14:paraId="33B07CAA" w14:textId="3BEEAAF3" w:rsidR="00BB637B" w:rsidRPr="00B33083" w:rsidRDefault="00BB637B" w:rsidP="00116E70">
      <w:pPr>
        <w:shd w:val="clear" w:color="auto" w:fill="FFFFFF"/>
        <w:spacing w:after="120"/>
        <w:rPr>
          <w:rFonts w:cs="Arial"/>
        </w:rPr>
      </w:pPr>
      <w:r w:rsidRPr="00B33083">
        <w:rPr>
          <w:rFonts w:cs="Arial"/>
        </w:rPr>
        <w:t xml:space="preserve">All candidates </w:t>
      </w:r>
      <w:r w:rsidR="00787366" w:rsidRPr="00B33083">
        <w:rPr>
          <w:rFonts w:cs="Arial"/>
        </w:rPr>
        <w:t>are</w:t>
      </w:r>
      <w:r w:rsidRPr="00B33083">
        <w:rPr>
          <w:rFonts w:cs="Arial"/>
        </w:rPr>
        <w:t>:</w:t>
      </w:r>
    </w:p>
    <w:p w14:paraId="14AB485F" w14:textId="0A8B703B" w:rsidR="00BB637B" w:rsidRPr="00B33083" w:rsidRDefault="00BB637B" w:rsidP="00116E70">
      <w:pPr>
        <w:pStyle w:val="ListParagraph"/>
        <w:numPr>
          <w:ilvl w:val="0"/>
          <w:numId w:val="17"/>
        </w:numPr>
        <w:shd w:val="clear" w:color="auto" w:fill="FFFFFF"/>
        <w:spacing w:after="120"/>
        <w:rPr>
          <w:rFonts w:cs="Arial"/>
        </w:rPr>
      </w:pPr>
      <w:r w:rsidRPr="00B33083">
        <w:rPr>
          <w:rFonts w:cs="Arial"/>
        </w:rPr>
        <w:t>informed via electronic communication</w:t>
      </w:r>
    </w:p>
    <w:p w14:paraId="0A042A59" w14:textId="59B10047" w:rsidR="00BB637B" w:rsidRPr="00B33083" w:rsidRDefault="00BB637B" w:rsidP="00116E70">
      <w:pPr>
        <w:pStyle w:val="ListParagraph"/>
        <w:numPr>
          <w:ilvl w:val="0"/>
          <w:numId w:val="17"/>
        </w:numPr>
        <w:shd w:val="clear" w:color="auto" w:fill="FFFFFF"/>
        <w:spacing w:after="120"/>
        <w:rPr>
          <w:rFonts w:cs="Arial"/>
        </w:rPr>
      </w:pPr>
      <w:r w:rsidRPr="00B33083">
        <w:rPr>
          <w:rFonts w:cs="Arial"/>
        </w:rPr>
        <w:t>given access to this policy via written request</w:t>
      </w:r>
    </w:p>
    <w:p w14:paraId="6F454C96" w14:textId="460B448D" w:rsidR="00A12F53" w:rsidRPr="00B33083" w:rsidRDefault="00BB637B" w:rsidP="00A12F53">
      <w:pPr>
        <w:spacing w:after="120"/>
        <w:rPr>
          <w:rFonts w:cs="Arial"/>
        </w:rPr>
      </w:pPr>
      <w:r w:rsidRPr="00B33083">
        <w:rPr>
          <w:rFonts w:cs="Arial"/>
        </w:rPr>
        <w:t xml:space="preserve">Candidates </w:t>
      </w:r>
      <w:r w:rsidR="00787366" w:rsidRPr="00B33083">
        <w:rPr>
          <w:rFonts w:cs="Arial"/>
        </w:rPr>
        <w:t>are</w:t>
      </w:r>
      <w:r w:rsidRPr="00B33083">
        <w:rPr>
          <w:rFonts w:cs="Arial"/>
        </w:rPr>
        <w:t xml:space="preserve"> made aware of the above </w:t>
      </w:r>
      <w:r w:rsidR="00145703" w:rsidRPr="00B33083">
        <w:rPr>
          <w:szCs w:val="22"/>
        </w:rPr>
        <w:t xml:space="preserve">when the </w:t>
      </w:r>
      <w:r w:rsidR="00A12F53" w:rsidRPr="00B33083">
        <w:rPr>
          <w:szCs w:val="22"/>
        </w:rPr>
        <w:t>registrations/</w:t>
      </w:r>
      <w:r w:rsidR="00145703" w:rsidRPr="00B33083">
        <w:rPr>
          <w:szCs w:val="22"/>
        </w:rPr>
        <w:t>entries are submitted to awarding bodies for processing</w:t>
      </w:r>
      <w:r w:rsidR="005E15BB">
        <w:rPr>
          <w:szCs w:val="22"/>
        </w:rPr>
        <w:t>.</w:t>
      </w:r>
    </w:p>
    <w:p w14:paraId="16AADE2B" w14:textId="48F8CF7A" w:rsidR="00145703" w:rsidRPr="00D26C3F" w:rsidRDefault="00A12F53" w:rsidP="00D26C3F">
      <w:pPr>
        <w:spacing w:after="120"/>
        <w:rPr>
          <w:szCs w:val="22"/>
        </w:rPr>
      </w:pPr>
      <w:r w:rsidRPr="00D034B8">
        <w:rPr>
          <w:szCs w:val="22"/>
        </w:rPr>
        <w:t xml:space="preserve">Materials which are submitted by candidates for assessment may include any form of written work, audio and visual materials, </w:t>
      </w:r>
      <w:r w:rsidRPr="00710FA1">
        <w:rPr>
          <w:szCs w:val="22"/>
        </w:rPr>
        <w:t>computer programs</w:t>
      </w:r>
      <w:r w:rsidRPr="00D034B8">
        <w:rPr>
          <w:szCs w:val="22"/>
        </w:rPr>
        <w:t xml:space="preserve"> and data (“Student Materials”). Candidates </w:t>
      </w:r>
      <w:r w:rsidR="00D26C3F" w:rsidRPr="00D034B8">
        <w:rPr>
          <w:szCs w:val="22"/>
        </w:rPr>
        <w:t>will</w:t>
      </w:r>
      <w:r w:rsidRPr="00D034B8">
        <w:rPr>
          <w:szCs w:val="22"/>
        </w:rPr>
        <w:t xml:space="preserve"> be directed to the relevant awarding body’s privacy notice if they require further information about how their Student Materials may be used by the awarding body.</w:t>
      </w:r>
      <w:r w:rsidRPr="00D26C3F">
        <w:rPr>
          <w:szCs w:val="22"/>
        </w:rPr>
        <w:t xml:space="preserve"> </w:t>
      </w:r>
    </w:p>
    <w:p w14:paraId="04ED88E9" w14:textId="46D91DA7" w:rsidR="00D034B8" w:rsidRPr="00710FA1" w:rsidRDefault="000E7542" w:rsidP="00D034B8">
      <w:pPr>
        <w:spacing w:after="120"/>
      </w:pPr>
      <w:r w:rsidRPr="00710FA1">
        <w:t xml:space="preserve">Candidates </w:t>
      </w:r>
      <w:r w:rsidR="002B2BF7" w:rsidRPr="00710FA1">
        <w:t>eligible for access arrangements</w:t>
      </w:r>
      <w:r w:rsidR="00C31999" w:rsidRPr="00710FA1">
        <w:t>/reasonable adjustments</w:t>
      </w:r>
      <w:r w:rsidR="002B2BF7" w:rsidRPr="00710FA1">
        <w:t xml:space="preserve"> </w:t>
      </w:r>
      <w:r w:rsidR="00175E82" w:rsidRPr="00710FA1">
        <w:t xml:space="preserve">which require awarding body approval </w:t>
      </w:r>
      <w:r w:rsidR="00E92DCD" w:rsidRPr="00710FA1">
        <w:rPr>
          <w:bCs/>
        </w:rPr>
        <w:t>will</w:t>
      </w:r>
      <w:r w:rsidR="00D034B8" w:rsidRPr="00710FA1">
        <w:rPr>
          <w:bCs/>
        </w:rPr>
        <w:t xml:space="preserve"> </w:t>
      </w:r>
      <w:r w:rsidR="00D034B8" w:rsidRPr="00710FA1">
        <w:t xml:space="preserve">be informed that an application for access arrangements will be processed using </w:t>
      </w:r>
      <w:r w:rsidR="00D034B8" w:rsidRPr="00710FA1">
        <w:rPr>
          <w:i/>
          <w:iCs/>
        </w:rPr>
        <w:t>Access arrangements online</w:t>
      </w:r>
      <w:r w:rsidR="00D034B8" w:rsidRPr="00710FA1">
        <w:t xml:space="preserve">, complying with the UK GDPR and the Data Protection Act 2018. </w:t>
      </w:r>
    </w:p>
    <w:p w14:paraId="3DB22043" w14:textId="15A31622" w:rsidR="002F05B6" w:rsidRPr="00710FA1" w:rsidRDefault="002F05B6" w:rsidP="00D034B8">
      <w:pPr>
        <w:spacing w:after="120"/>
      </w:pPr>
      <w:r w:rsidRPr="00710FA1">
        <w:t xml:space="preserve">Candidates involved in suspected or alleged malpractice will be informed that their personal data will be provided to the awarding body (or bodies) whose examinations/assessments are involved, and that personal data about them may also be shared with other awarding bodies, the qualifications regulator or professional bodies, in accordance with the JCQ document </w:t>
      </w:r>
      <w:r w:rsidRPr="00710FA1">
        <w:rPr>
          <w:i/>
          <w:iCs/>
        </w:rPr>
        <w:t>Suspected Malpractice – Policies and Procedures</w:t>
      </w:r>
      <w:r w:rsidRPr="00710FA1">
        <w:t>.</w:t>
      </w:r>
    </w:p>
    <w:p w14:paraId="236CED44" w14:textId="412EC1DE" w:rsidR="004D2E54" w:rsidRPr="00710FA1" w:rsidRDefault="002F05B6" w:rsidP="00D034B8">
      <w:pPr>
        <w:spacing w:after="120"/>
      </w:pPr>
      <w:r w:rsidRPr="00710FA1">
        <w:t>Candidates will be informed</w:t>
      </w:r>
      <w:r w:rsidR="004D2E54" w:rsidRPr="00710FA1">
        <w:t>:</w:t>
      </w:r>
    </w:p>
    <w:p w14:paraId="381080CA" w14:textId="77777777" w:rsidR="004D2E54" w:rsidRPr="00710FA1" w:rsidRDefault="004D2E54" w:rsidP="00D034B8">
      <w:pPr>
        <w:pStyle w:val="ListParagraph"/>
        <w:numPr>
          <w:ilvl w:val="0"/>
          <w:numId w:val="50"/>
        </w:numPr>
        <w:spacing w:after="120"/>
      </w:pPr>
      <w:r w:rsidRPr="00710FA1">
        <w:t xml:space="preserve">that </w:t>
      </w:r>
      <w:r w:rsidR="002F05B6" w:rsidRPr="00710FA1">
        <w:t>awarding bodies may be required to provide a candidate’s personal data to educational agencies</w:t>
      </w:r>
      <w:r w:rsidRPr="00710FA1">
        <w:t xml:space="preserve">, </w:t>
      </w:r>
      <w:r w:rsidR="002F05B6" w:rsidRPr="00710FA1">
        <w:t>such as DfE, Welsh Government, Department of Education (Northern Ireland), ESFA, regulators, HESA, UCAS, Local Authorities and the Learning Records Service (LRS)</w:t>
      </w:r>
    </w:p>
    <w:p w14:paraId="63A95500" w14:textId="77777777" w:rsidR="004D2E54" w:rsidRPr="00710FA1" w:rsidRDefault="004D2E54" w:rsidP="00D034B8">
      <w:pPr>
        <w:pStyle w:val="ListParagraph"/>
        <w:numPr>
          <w:ilvl w:val="0"/>
          <w:numId w:val="50"/>
        </w:numPr>
        <w:spacing w:after="120"/>
      </w:pPr>
      <w:r w:rsidRPr="00710FA1">
        <w:t>that their</w:t>
      </w:r>
      <w:r w:rsidR="002F05B6" w:rsidRPr="00710FA1">
        <w:t xml:space="preserve"> personal data may be provided to a central record of qualifications approved by the awarding bodies for statistical and policy development purposes</w:t>
      </w:r>
    </w:p>
    <w:p w14:paraId="48197E4D" w14:textId="1918B375" w:rsidR="004D2E54" w:rsidRPr="00710FA1" w:rsidRDefault="004D2E54" w:rsidP="00D034B8">
      <w:pPr>
        <w:pStyle w:val="ListParagraph"/>
        <w:numPr>
          <w:ilvl w:val="0"/>
          <w:numId w:val="50"/>
        </w:numPr>
        <w:spacing w:after="120"/>
      </w:pPr>
      <w:r w:rsidRPr="00710FA1">
        <w:t>of the processing that the centre undertakes, for example, that the centre will provide relevant personal data, including name, date of birth and gender, to the awarding bodies for the purpose of examining and awarding qualifications</w:t>
      </w:r>
    </w:p>
    <w:p w14:paraId="6C57EE57" w14:textId="67815520" w:rsidR="004D2E54" w:rsidRPr="00710FA1" w:rsidRDefault="004D2E54" w:rsidP="00D034B8">
      <w:pPr>
        <w:spacing w:after="120"/>
      </w:pPr>
      <w:r w:rsidRPr="00710FA1">
        <w:t>Candidates may obtain access to their personal data, such as examination results by applying to the appropriate awarding body’s data protection officer.</w:t>
      </w:r>
    </w:p>
    <w:p w14:paraId="3D832535" w14:textId="766067AE" w:rsidR="00727278" w:rsidRPr="00710FA1" w:rsidRDefault="00E92DCD" w:rsidP="00727278">
      <w:pPr>
        <w:spacing w:after="120"/>
      </w:pPr>
      <w:r w:rsidRPr="00710FA1">
        <w:t xml:space="preserve">Candidates are </w:t>
      </w:r>
      <w:r w:rsidR="00727278" w:rsidRPr="00710FA1">
        <w:t xml:space="preserve">also </w:t>
      </w:r>
      <w:r w:rsidRPr="00710FA1">
        <w:t xml:space="preserve">referred to the centre’s </w:t>
      </w:r>
      <w:r w:rsidR="00727278" w:rsidRPr="00710FA1">
        <w:t>privacy notice which explains:</w:t>
      </w:r>
    </w:p>
    <w:p w14:paraId="6B3730ED" w14:textId="0719B55C" w:rsidR="00727278" w:rsidRPr="00710FA1" w:rsidRDefault="00727278" w:rsidP="00727278">
      <w:pPr>
        <w:numPr>
          <w:ilvl w:val="0"/>
          <w:numId w:val="49"/>
        </w:numPr>
        <w:spacing w:after="120"/>
      </w:pPr>
      <w:r w:rsidRPr="00710FA1">
        <w:t xml:space="preserve">why </w:t>
      </w:r>
      <w:r w:rsidR="00710FA1">
        <w:t>Hedingham School</w:t>
      </w:r>
      <w:r w:rsidRPr="00710FA1">
        <w:t xml:space="preserve"> needs to collect personal data</w:t>
      </w:r>
    </w:p>
    <w:p w14:paraId="3F5CE9A9" w14:textId="77777777" w:rsidR="00727278" w:rsidRPr="00710FA1" w:rsidRDefault="00727278" w:rsidP="00727278">
      <w:pPr>
        <w:numPr>
          <w:ilvl w:val="0"/>
          <w:numId w:val="49"/>
        </w:numPr>
        <w:spacing w:after="120"/>
      </w:pPr>
      <w:r w:rsidRPr="00710FA1">
        <w:t>what it plans to do with it</w:t>
      </w:r>
    </w:p>
    <w:p w14:paraId="6A7CD215" w14:textId="77777777" w:rsidR="00727278" w:rsidRPr="00710FA1" w:rsidRDefault="00727278" w:rsidP="00727278">
      <w:pPr>
        <w:numPr>
          <w:ilvl w:val="0"/>
          <w:numId w:val="49"/>
        </w:numPr>
        <w:spacing w:after="120"/>
      </w:pPr>
      <w:r w:rsidRPr="00710FA1">
        <w:t>how long it will keep it</w:t>
      </w:r>
    </w:p>
    <w:p w14:paraId="3BA3EB21" w14:textId="49856838" w:rsidR="00E92DCD" w:rsidRPr="00710FA1" w:rsidRDefault="00727278" w:rsidP="00D034B8">
      <w:pPr>
        <w:numPr>
          <w:ilvl w:val="0"/>
          <w:numId w:val="49"/>
        </w:numPr>
        <w:spacing w:after="120"/>
      </w:pPr>
      <w:r w:rsidRPr="00710FA1">
        <w:t>whether it will be sharing it with any other organisation</w:t>
      </w:r>
    </w:p>
    <w:p w14:paraId="0160CCA8" w14:textId="0CD46804" w:rsidR="00BB637B" w:rsidRDefault="00BB637B" w:rsidP="00116E70">
      <w:pPr>
        <w:pStyle w:val="Headinglevel1"/>
      </w:pPr>
      <w:bookmarkStart w:id="5" w:name="_Toc175686049"/>
      <w:r>
        <w:t xml:space="preserve">Section 3 – </w:t>
      </w:r>
      <w:r w:rsidR="00A6496E">
        <w:t xml:space="preserve">Hardware and </w:t>
      </w:r>
      <w:r w:rsidR="00C27C1C">
        <w:t>s</w:t>
      </w:r>
      <w:r w:rsidR="00A6496E">
        <w:t>oftware</w:t>
      </w:r>
      <w:bookmarkEnd w:id="5"/>
    </w:p>
    <w:p w14:paraId="7EE05CAE" w14:textId="68C0AFDD" w:rsidR="00A6496E" w:rsidRDefault="0097563F" w:rsidP="00904568">
      <w:pPr>
        <w:spacing w:after="120"/>
        <w:rPr>
          <w:rFonts w:cs="Arial"/>
          <w:color w:val="000000"/>
        </w:rPr>
      </w:pPr>
      <w:r w:rsidRPr="00AA1AA6">
        <w:rPr>
          <w:rFonts w:cs="Tahoma"/>
          <w:color w:val="000000"/>
        </w:rPr>
        <w:t>The table below confirms how IT hardware, software and access to online systems is protected in line with DPA &amp; GDPR requirements. Hardware</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196"/>
        <w:gridCol w:w="3196"/>
        <w:gridCol w:w="3196"/>
      </w:tblGrid>
      <w:tr w:rsidR="00AA1AA6" w:rsidRPr="00AA1AA6" w14:paraId="1FEA680F" w14:textId="77777777">
        <w:trPr>
          <w:trHeight w:val="105"/>
        </w:trPr>
        <w:tc>
          <w:tcPr>
            <w:tcW w:w="3196" w:type="dxa"/>
            <w:tcBorders>
              <w:top w:val="none" w:sz="6" w:space="0" w:color="auto"/>
              <w:bottom w:val="none" w:sz="6" w:space="0" w:color="auto"/>
              <w:right w:val="none" w:sz="6" w:space="0" w:color="auto"/>
            </w:tcBorders>
          </w:tcPr>
          <w:p w14:paraId="76B31C64" w14:textId="2AC87848" w:rsidR="00AA1AA6" w:rsidRPr="00AA1AA6" w:rsidRDefault="0097563F" w:rsidP="00AA1AA6">
            <w:pPr>
              <w:spacing w:after="120"/>
              <w:rPr>
                <w:rFonts w:cs="Tahoma"/>
                <w:color w:val="000000"/>
              </w:rPr>
            </w:pPr>
            <w:r>
              <w:rPr>
                <w:rFonts w:cs="Tahoma"/>
                <w:color w:val="000000"/>
              </w:rPr>
              <w:t>Hardware</w:t>
            </w:r>
            <w:r w:rsidR="00AA1AA6" w:rsidRPr="00AA1AA6">
              <w:rPr>
                <w:rFonts w:cs="Tahoma"/>
                <w:color w:val="000000"/>
              </w:rPr>
              <w:t xml:space="preserve"> </w:t>
            </w:r>
          </w:p>
        </w:tc>
        <w:tc>
          <w:tcPr>
            <w:tcW w:w="3196" w:type="dxa"/>
            <w:tcBorders>
              <w:top w:val="none" w:sz="6" w:space="0" w:color="auto"/>
              <w:left w:val="none" w:sz="6" w:space="0" w:color="auto"/>
              <w:bottom w:val="none" w:sz="6" w:space="0" w:color="auto"/>
              <w:right w:val="none" w:sz="6" w:space="0" w:color="auto"/>
            </w:tcBorders>
          </w:tcPr>
          <w:p w14:paraId="505510C7" w14:textId="77777777" w:rsidR="00AA1AA6" w:rsidRPr="00AA1AA6" w:rsidRDefault="00AA1AA6" w:rsidP="00AA1AA6">
            <w:pPr>
              <w:spacing w:after="120"/>
              <w:rPr>
                <w:rFonts w:cs="Tahoma"/>
                <w:color w:val="000000"/>
              </w:rPr>
            </w:pPr>
            <w:r w:rsidRPr="00AA1AA6">
              <w:rPr>
                <w:rFonts w:cs="Tahoma"/>
                <w:color w:val="000000"/>
              </w:rPr>
              <w:t xml:space="preserve">Protection measures </w:t>
            </w:r>
          </w:p>
        </w:tc>
        <w:tc>
          <w:tcPr>
            <w:tcW w:w="3196" w:type="dxa"/>
            <w:tcBorders>
              <w:top w:val="none" w:sz="6" w:space="0" w:color="auto"/>
              <w:left w:val="none" w:sz="6" w:space="0" w:color="auto"/>
              <w:bottom w:val="none" w:sz="6" w:space="0" w:color="auto"/>
            </w:tcBorders>
          </w:tcPr>
          <w:p w14:paraId="6A718439" w14:textId="77777777" w:rsidR="00AA1AA6" w:rsidRPr="00AA1AA6" w:rsidRDefault="00AA1AA6" w:rsidP="00AA1AA6">
            <w:pPr>
              <w:spacing w:after="120"/>
              <w:rPr>
                <w:rFonts w:cs="Tahoma"/>
                <w:color w:val="000000"/>
              </w:rPr>
            </w:pPr>
            <w:r w:rsidRPr="00AA1AA6">
              <w:rPr>
                <w:rFonts w:cs="Tahoma"/>
                <w:color w:val="000000"/>
              </w:rPr>
              <w:t xml:space="preserve">Warranty expiry </w:t>
            </w:r>
          </w:p>
        </w:tc>
      </w:tr>
      <w:tr w:rsidR="00AA1AA6" w:rsidRPr="00AA1AA6" w14:paraId="4BD51260" w14:textId="77777777">
        <w:trPr>
          <w:trHeight w:val="240"/>
        </w:trPr>
        <w:tc>
          <w:tcPr>
            <w:tcW w:w="3196" w:type="dxa"/>
            <w:tcBorders>
              <w:top w:val="none" w:sz="6" w:space="0" w:color="auto"/>
              <w:bottom w:val="none" w:sz="6" w:space="0" w:color="auto"/>
              <w:right w:val="none" w:sz="6" w:space="0" w:color="auto"/>
            </w:tcBorders>
          </w:tcPr>
          <w:p w14:paraId="7EA6C9C2" w14:textId="77777777" w:rsidR="00AA1AA6" w:rsidRPr="00AA1AA6" w:rsidRDefault="00AA1AA6" w:rsidP="00AA1AA6">
            <w:pPr>
              <w:spacing w:after="120"/>
              <w:rPr>
                <w:rFonts w:cs="Tahoma"/>
                <w:color w:val="000000"/>
              </w:rPr>
            </w:pPr>
            <w:r w:rsidRPr="00AA1AA6">
              <w:rPr>
                <w:rFonts w:cs="Tahoma"/>
                <w:color w:val="000000"/>
              </w:rPr>
              <w:t xml:space="preserve">Computer in Exams Office </w:t>
            </w:r>
          </w:p>
        </w:tc>
        <w:tc>
          <w:tcPr>
            <w:tcW w:w="3196" w:type="dxa"/>
            <w:tcBorders>
              <w:top w:val="none" w:sz="6" w:space="0" w:color="auto"/>
              <w:left w:val="none" w:sz="6" w:space="0" w:color="auto"/>
              <w:bottom w:val="none" w:sz="6" w:space="0" w:color="auto"/>
              <w:right w:val="none" w:sz="6" w:space="0" w:color="auto"/>
            </w:tcBorders>
          </w:tcPr>
          <w:p w14:paraId="5F970E29" w14:textId="3EEFFF18" w:rsidR="00AA1AA6" w:rsidRPr="00AA1AA6" w:rsidRDefault="0097563F" w:rsidP="00AA1AA6">
            <w:pPr>
              <w:spacing w:after="120"/>
              <w:rPr>
                <w:rFonts w:cs="Tahoma"/>
                <w:color w:val="000000"/>
              </w:rPr>
            </w:pPr>
            <w:r>
              <w:rPr>
                <w:rFonts w:cs="Tahoma"/>
                <w:color w:val="000000"/>
              </w:rPr>
              <w:t>Backup to the Cloud</w:t>
            </w:r>
          </w:p>
        </w:tc>
        <w:tc>
          <w:tcPr>
            <w:tcW w:w="3196" w:type="dxa"/>
            <w:tcBorders>
              <w:top w:val="none" w:sz="6" w:space="0" w:color="auto"/>
              <w:left w:val="none" w:sz="6" w:space="0" w:color="auto"/>
              <w:bottom w:val="none" w:sz="6" w:space="0" w:color="auto"/>
            </w:tcBorders>
          </w:tcPr>
          <w:p w14:paraId="4107304F" w14:textId="77777777" w:rsidR="00AA1AA6" w:rsidRPr="00AA1AA6" w:rsidRDefault="00AA1AA6" w:rsidP="00AA1AA6">
            <w:pPr>
              <w:spacing w:after="120"/>
              <w:rPr>
                <w:rFonts w:cs="Tahoma"/>
                <w:color w:val="000000"/>
              </w:rPr>
            </w:pPr>
            <w:r w:rsidRPr="00AA1AA6">
              <w:rPr>
                <w:rFonts w:cs="Tahoma"/>
                <w:color w:val="000000"/>
              </w:rPr>
              <w:t xml:space="preserve">Renewed at end of term </w:t>
            </w:r>
          </w:p>
        </w:tc>
      </w:tr>
    </w:tbl>
    <w:p w14:paraId="10C25C1C" w14:textId="654F87CA" w:rsidR="00500687" w:rsidRDefault="00500687" w:rsidP="00904568">
      <w:pPr>
        <w:spacing w:after="120"/>
        <w:rPr>
          <w:rFonts w:cs="Tahoma"/>
          <w:color w:val="000000"/>
        </w:rPr>
      </w:pPr>
    </w:p>
    <w:p w14:paraId="37192D5F" w14:textId="77777777" w:rsidR="00500687" w:rsidRDefault="00500687">
      <w:pPr>
        <w:spacing w:after="200" w:line="276" w:lineRule="auto"/>
        <w:rPr>
          <w:rFonts w:cs="Tahoma"/>
          <w:color w:val="000000"/>
        </w:rPr>
      </w:pPr>
      <w:r>
        <w:rPr>
          <w:rFonts w:cs="Tahoma"/>
          <w:color w:val="000000"/>
        </w:rPr>
        <w:br w:type="page"/>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196"/>
        <w:gridCol w:w="6410"/>
      </w:tblGrid>
      <w:tr w:rsidR="00500687" w:rsidRPr="00AA1AA6" w14:paraId="79D510FD" w14:textId="77777777" w:rsidTr="00500687">
        <w:trPr>
          <w:trHeight w:val="105"/>
        </w:trPr>
        <w:tc>
          <w:tcPr>
            <w:tcW w:w="3196" w:type="dxa"/>
            <w:tcBorders>
              <w:top w:val="none" w:sz="6" w:space="0" w:color="auto"/>
              <w:bottom w:val="none" w:sz="6" w:space="0" w:color="auto"/>
              <w:right w:val="none" w:sz="6" w:space="0" w:color="auto"/>
            </w:tcBorders>
          </w:tcPr>
          <w:p w14:paraId="5F3D4423" w14:textId="032BC493" w:rsidR="00500687" w:rsidRPr="00AA1AA6" w:rsidRDefault="00500687" w:rsidP="00552B69">
            <w:pPr>
              <w:spacing w:after="120"/>
              <w:rPr>
                <w:rFonts w:cs="Tahoma"/>
                <w:color w:val="000000"/>
              </w:rPr>
            </w:pPr>
            <w:r>
              <w:rPr>
                <w:rFonts w:cs="Tahoma"/>
                <w:color w:val="000000"/>
              </w:rPr>
              <w:lastRenderedPageBreak/>
              <w:t>Software</w:t>
            </w:r>
          </w:p>
        </w:tc>
        <w:tc>
          <w:tcPr>
            <w:tcW w:w="6410" w:type="dxa"/>
            <w:tcBorders>
              <w:top w:val="none" w:sz="6" w:space="0" w:color="auto"/>
              <w:left w:val="none" w:sz="6" w:space="0" w:color="auto"/>
              <w:bottom w:val="none" w:sz="6" w:space="0" w:color="auto"/>
              <w:right w:val="none" w:sz="6" w:space="0" w:color="auto"/>
            </w:tcBorders>
          </w:tcPr>
          <w:p w14:paraId="4C6BCAC1" w14:textId="77777777" w:rsidR="00500687" w:rsidRPr="00AA1AA6" w:rsidRDefault="00500687" w:rsidP="00552B69">
            <w:pPr>
              <w:spacing w:after="120"/>
              <w:rPr>
                <w:rFonts w:cs="Tahoma"/>
                <w:color w:val="000000"/>
              </w:rPr>
            </w:pPr>
            <w:r w:rsidRPr="00AA1AA6">
              <w:rPr>
                <w:rFonts w:cs="Tahoma"/>
                <w:color w:val="000000"/>
              </w:rPr>
              <w:t xml:space="preserve">Protection measures </w:t>
            </w:r>
          </w:p>
        </w:tc>
      </w:tr>
      <w:tr w:rsidR="00500687" w:rsidRPr="00AA1AA6" w14:paraId="1C643E5B" w14:textId="77777777" w:rsidTr="00500687">
        <w:trPr>
          <w:trHeight w:val="240"/>
        </w:trPr>
        <w:tc>
          <w:tcPr>
            <w:tcW w:w="3196" w:type="dxa"/>
            <w:tcBorders>
              <w:top w:val="none" w:sz="6" w:space="0" w:color="auto"/>
              <w:bottom w:val="none" w:sz="6" w:space="0" w:color="auto"/>
              <w:right w:val="none" w:sz="6" w:space="0" w:color="auto"/>
            </w:tcBorders>
          </w:tcPr>
          <w:p w14:paraId="7DF9A581" w14:textId="0B9C9D9E" w:rsidR="00500687" w:rsidRPr="00AA1AA6" w:rsidRDefault="00500687" w:rsidP="00552B69">
            <w:pPr>
              <w:spacing w:after="120"/>
              <w:rPr>
                <w:rFonts w:cs="Tahoma"/>
                <w:color w:val="000000"/>
              </w:rPr>
            </w:pPr>
            <w:r>
              <w:rPr>
                <w:rFonts w:cs="Tahoma"/>
                <w:color w:val="000000"/>
              </w:rPr>
              <w:t>Arbor</w:t>
            </w:r>
            <w:r w:rsidRPr="00AA1AA6">
              <w:rPr>
                <w:rFonts w:cs="Tahoma"/>
                <w:color w:val="000000"/>
              </w:rPr>
              <w:t xml:space="preserve"> </w:t>
            </w:r>
          </w:p>
        </w:tc>
        <w:tc>
          <w:tcPr>
            <w:tcW w:w="6410" w:type="dxa"/>
            <w:tcBorders>
              <w:top w:val="none" w:sz="6" w:space="0" w:color="auto"/>
              <w:left w:val="none" w:sz="6" w:space="0" w:color="auto"/>
              <w:bottom w:val="none" w:sz="6" w:space="0" w:color="auto"/>
              <w:right w:val="none" w:sz="6" w:space="0" w:color="auto"/>
            </w:tcBorders>
          </w:tcPr>
          <w:p w14:paraId="6D4F3FC5" w14:textId="0783E12E" w:rsidR="00500687" w:rsidRPr="00AA1AA6" w:rsidRDefault="00500687" w:rsidP="00552B69">
            <w:pPr>
              <w:spacing w:after="120"/>
              <w:rPr>
                <w:rFonts w:cs="Tahoma"/>
                <w:color w:val="000000"/>
              </w:rPr>
            </w:pPr>
            <w:r>
              <w:rPr>
                <w:rFonts w:cs="Tahoma"/>
                <w:color w:val="000000"/>
              </w:rPr>
              <w:t>Encrypted</w:t>
            </w:r>
          </w:p>
        </w:tc>
      </w:tr>
      <w:tr w:rsidR="00500687" w:rsidRPr="00AA1AA6" w14:paraId="2CEBC5B6" w14:textId="77777777" w:rsidTr="00500687">
        <w:trPr>
          <w:trHeight w:val="240"/>
        </w:trPr>
        <w:tc>
          <w:tcPr>
            <w:tcW w:w="3196" w:type="dxa"/>
            <w:tcBorders>
              <w:top w:val="none" w:sz="6" w:space="0" w:color="auto"/>
              <w:bottom w:val="none" w:sz="6" w:space="0" w:color="auto"/>
              <w:right w:val="none" w:sz="6" w:space="0" w:color="auto"/>
            </w:tcBorders>
          </w:tcPr>
          <w:p w14:paraId="1DF12EB0" w14:textId="7E69393E" w:rsidR="00500687" w:rsidRDefault="00500687" w:rsidP="00552B69">
            <w:pPr>
              <w:spacing w:after="120"/>
              <w:rPr>
                <w:rFonts w:cs="Tahoma"/>
                <w:color w:val="000000"/>
              </w:rPr>
            </w:pPr>
            <w:r>
              <w:rPr>
                <w:rFonts w:cs="Tahoma"/>
                <w:color w:val="000000"/>
              </w:rPr>
              <w:t>A2C</w:t>
            </w:r>
          </w:p>
        </w:tc>
        <w:tc>
          <w:tcPr>
            <w:tcW w:w="6410" w:type="dxa"/>
            <w:tcBorders>
              <w:top w:val="none" w:sz="6" w:space="0" w:color="auto"/>
              <w:left w:val="none" w:sz="6" w:space="0" w:color="auto"/>
              <w:bottom w:val="none" w:sz="6" w:space="0" w:color="auto"/>
              <w:right w:val="none" w:sz="6" w:space="0" w:color="auto"/>
            </w:tcBorders>
          </w:tcPr>
          <w:p w14:paraId="4898E73C" w14:textId="18086046" w:rsidR="00500687" w:rsidRDefault="00500687" w:rsidP="00552B69">
            <w:pPr>
              <w:spacing w:after="120"/>
              <w:rPr>
                <w:rFonts w:cs="Tahoma"/>
                <w:color w:val="000000"/>
              </w:rPr>
            </w:pPr>
            <w:r>
              <w:rPr>
                <w:rFonts w:cs="Tahoma"/>
                <w:color w:val="000000"/>
              </w:rPr>
              <w:t>Encrypted</w:t>
            </w:r>
          </w:p>
        </w:tc>
      </w:tr>
      <w:tr w:rsidR="00500687" w:rsidRPr="00AA1AA6" w14:paraId="08B6308A" w14:textId="77777777" w:rsidTr="00500687">
        <w:trPr>
          <w:trHeight w:val="240"/>
        </w:trPr>
        <w:tc>
          <w:tcPr>
            <w:tcW w:w="3196" w:type="dxa"/>
            <w:tcBorders>
              <w:top w:val="none" w:sz="6" w:space="0" w:color="auto"/>
              <w:bottom w:val="none" w:sz="6" w:space="0" w:color="auto"/>
              <w:right w:val="none" w:sz="6" w:space="0" w:color="auto"/>
            </w:tcBorders>
          </w:tcPr>
          <w:p w14:paraId="2892C4D4" w14:textId="1146CD73" w:rsidR="00500687" w:rsidRDefault="00500687" w:rsidP="00552B69">
            <w:pPr>
              <w:spacing w:after="120"/>
              <w:rPr>
                <w:rFonts w:cs="Tahoma"/>
                <w:color w:val="000000"/>
              </w:rPr>
            </w:pPr>
            <w:r>
              <w:rPr>
                <w:rFonts w:cs="Tahoma"/>
                <w:color w:val="000000"/>
              </w:rPr>
              <w:t>Microsoft Office</w:t>
            </w:r>
          </w:p>
        </w:tc>
        <w:tc>
          <w:tcPr>
            <w:tcW w:w="6410" w:type="dxa"/>
            <w:tcBorders>
              <w:top w:val="none" w:sz="6" w:space="0" w:color="auto"/>
              <w:left w:val="none" w:sz="6" w:space="0" w:color="auto"/>
              <w:bottom w:val="none" w:sz="6" w:space="0" w:color="auto"/>
              <w:right w:val="none" w:sz="6" w:space="0" w:color="auto"/>
            </w:tcBorders>
          </w:tcPr>
          <w:p w14:paraId="2195BE67" w14:textId="2F2AE5E4" w:rsidR="00500687" w:rsidRDefault="00500687" w:rsidP="00552B69">
            <w:pPr>
              <w:spacing w:after="120"/>
              <w:rPr>
                <w:rFonts w:cs="Tahoma"/>
                <w:color w:val="000000"/>
              </w:rPr>
            </w:pPr>
            <w:r>
              <w:rPr>
                <w:rFonts w:cs="Tahoma"/>
                <w:color w:val="000000"/>
              </w:rPr>
              <w:t>Backup to the Cloud</w:t>
            </w:r>
          </w:p>
        </w:tc>
      </w:tr>
    </w:tbl>
    <w:p w14:paraId="6DA37E2A" w14:textId="59377D17" w:rsidR="00D255F3" w:rsidRDefault="00D255F3" w:rsidP="008267EC">
      <w:pPr>
        <w:pStyle w:val="Headinglevel1"/>
      </w:pPr>
      <w:bookmarkStart w:id="6" w:name="_Toc175686050"/>
      <w:r>
        <w:t>Section 4 – Dealing with data breaches</w:t>
      </w:r>
      <w:bookmarkEnd w:id="6"/>
    </w:p>
    <w:p w14:paraId="342C0D6A" w14:textId="77777777" w:rsidR="00D255F3" w:rsidRPr="002141B4" w:rsidRDefault="00D255F3" w:rsidP="002141B4">
      <w:pPr>
        <w:spacing w:after="120"/>
        <w:rPr>
          <w:rFonts w:cs="Arial"/>
          <w:color w:val="000000"/>
        </w:rPr>
      </w:pPr>
      <w:r w:rsidRPr="0042550E">
        <w:rPr>
          <w:rFonts w:cs="Arial"/>
          <w:color w:val="000000"/>
        </w:rPr>
        <w:t xml:space="preserve">Although data is handled in line with DPA/GDPR regulations, a data breach may occur for any of the </w:t>
      </w:r>
      <w:r w:rsidRPr="002141B4">
        <w:rPr>
          <w:rFonts w:cs="Arial"/>
          <w:color w:val="000000"/>
        </w:rPr>
        <w:t>following reasons:</w:t>
      </w:r>
    </w:p>
    <w:p w14:paraId="190B749A" w14:textId="7DDB4F9A" w:rsidR="00D255F3" w:rsidRPr="002141B4" w:rsidRDefault="001E033B" w:rsidP="00E7595E">
      <w:pPr>
        <w:pStyle w:val="ListParagraph"/>
        <w:numPr>
          <w:ilvl w:val="0"/>
          <w:numId w:val="18"/>
        </w:numPr>
        <w:ind w:left="714" w:hanging="357"/>
        <w:contextualSpacing w:val="0"/>
        <w:rPr>
          <w:rFonts w:cs="Arial"/>
          <w:color w:val="000000"/>
        </w:rPr>
      </w:pPr>
      <w:r w:rsidRPr="002141B4">
        <w:rPr>
          <w:rFonts w:cs="Arial"/>
          <w:color w:val="000000"/>
        </w:rPr>
        <w:t xml:space="preserve">loss </w:t>
      </w:r>
      <w:r w:rsidR="00D255F3" w:rsidRPr="002141B4">
        <w:rPr>
          <w:rFonts w:cs="Arial"/>
          <w:color w:val="000000"/>
        </w:rPr>
        <w:t xml:space="preserve">or theft of data or equipment on which data is stored </w:t>
      </w:r>
    </w:p>
    <w:p w14:paraId="6784EA4C" w14:textId="6189B4B7" w:rsidR="00D255F3" w:rsidRPr="002141B4" w:rsidRDefault="001E033B" w:rsidP="00E7595E">
      <w:pPr>
        <w:pStyle w:val="ListParagraph"/>
        <w:numPr>
          <w:ilvl w:val="0"/>
          <w:numId w:val="18"/>
        </w:numPr>
        <w:ind w:left="714" w:hanging="357"/>
        <w:contextualSpacing w:val="0"/>
        <w:rPr>
          <w:rFonts w:cs="Arial"/>
          <w:color w:val="000000"/>
        </w:rPr>
      </w:pPr>
      <w:r w:rsidRPr="002141B4">
        <w:rPr>
          <w:rFonts w:cs="Arial"/>
          <w:color w:val="000000"/>
        </w:rPr>
        <w:t xml:space="preserve">inappropriate </w:t>
      </w:r>
      <w:r w:rsidR="00D255F3" w:rsidRPr="002141B4">
        <w:rPr>
          <w:rFonts w:cs="Arial"/>
          <w:color w:val="000000"/>
        </w:rPr>
        <w:t xml:space="preserve">access controls allowing unauthorised use </w:t>
      </w:r>
    </w:p>
    <w:p w14:paraId="711D41D8" w14:textId="7AE6AE5D" w:rsidR="00D255F3" w:rsidRPr="002141B4" w:rsidRDefault="001E033B" w:rsidP="00E7595E">
      <w:pPr>
        <w:pStyle w:val="ListParagraph"/>
        <w:numPr>
          <w:ilvl w:val="0"/>
          <w:numId w:val="18"/>
        </w:numPr>
        <w:ind w:left="714" w:hanging="357"/>
        <w:contextualSpacing w:val="0"/>
        <w:rPr>
          <w:rFonts w:cs="Arial"/>
          <w:color w:val="000000"/>
        </w:rPr>
      </w:pPr>
      <w:r w:rsidRPr="002141B4">
        <w:rPr>
          <w:rFonts w:cs="Arial"/>
          <w:color w:val="000000"/>
        </w:rPr>
        <w:t xml:space="preserve">equipment </w:t>
      </w:r>
      <w:r w:rsidR="00D255F3" w:rsidRPr="002141B4">
        <w:rPr>
          <w:rFonts w:cs="Arial"/>
          <w:color w:val="000000"/>
        </w:rPr>
        <w:t xml:space="preserve">failure </w:t>
      </w:r>
    </w:p>
    <w:p w14:paraId="0A73EC50" w14:textId="7EBC1679" w:rsidR="00D255F3" w:rsidRPr="002141B4" w:rsidRDefault="001E033B" w:rsidP="00E7595E">
      <w:pPr>
        <w:pStyle w:val="ListParagraph"/>
        <w:numPr>
          <w:ilvl w:val="0"/>
          <w:numId w:val="18"/>
        </w:numPr>
        <w:ind w:left="714" w:hanging="357"/>
        <w:contextualSpacing w:val="0"/>
        <w:rPr>
          <w:rFonts w:cs="Arial"/>
          <w:color w:val="000000"/>
        </w:rPr>
      </w:pPr>
      <w:r w:rsidRPr="002141B4">
        <w:rPr>
          <w:rFonts w:cs="Arial"/>
          <w:color w:val="000000"/>
        </w:rPr>
        <w:t xml:space="preserve">human </w:t>
      </w:r>
      <w:r w:rsidR="00D255F3" w:rsidRPr="002141B4">
        <w:rPr>
          <w:rFonts w:cs="Arial"/>
          <w:color w:val="000000"/>
        </w:rPr>
        <w:t xml:space="preserve">error </w:t>
      </w:r>
    </w:p>
    <w:p w14:paraId="1C3D81D2" w14:textId="10B7275B" w:rsidR="00D255F3" w:rsidRPr="002141B4" w:rsidRDefault="001E033B" w:rsidP="00E7595E">
      <w:pPr>
        <w:pStyle w:val="ListParagraph"/>
        <w:numPr>
          <w:ilvl w:val="0"/>
          <w:numId w:val="18"/>
        </w:numPr>
        <w:ind w:left="714" w:hanging="357"/>
        <w:contextualSpacing w:val="0"/>
        <w:rPr>
          <w:rFonts w:cs="Arial"/>
          <w:color w:val="000000"/>
        </w:rPr>
      </w:pPr>
      <w:r w:rsidRPr="002141B4">
        <w:rPr>
          <w:rFonts w:cs="Arial"/>
          <w:color w:val="000000"/>
        </w:rPr>
        <w:t xml:space="preserve">unforeseen </w:t>
      </w:r>
      <w:r w:rsidR="00D255F3" w:rsidRPr="002141B4">
        <w:rPr>
          <w:rFonts w:cs="Arial"/>
          <w:color w:val="000000"/>
        </w:rPr>
        <w:t xml:space="preserve">circumstances such as a fire or flood </w:t>
      </w:r>
    </w:p>
    <w:p w14:paraId="7EAA1713" w14:textId="5D6D8A39" w:rsidR="00D255F3" w:rsidRPr="002141B4" w:rsidRDefault="001E033B" w:rsidP="00E7595E">
      <w:pPr>
        <w:pStyle w:val="ListParagraph"/>
        <w:numPr>
          <w:ilvl w:val="0"/>
          <w:numId w:val="18"/>
        </w:numPr>
        <w:ind w:left="714" w:hanging="357"/>
        <w:contextualSpacing w:val="0"/>
        <w:rPr>
          <w:rFonts w:cs="Arial"/>
          <w:color w:val="000000"/>
        </w:rPr>
      </w:pPr>
      <w:r w:rsidRPr="002141B4">
        <w:rPr>
          <w:rFonts w:cs="Arial"/>
          <w:color w:val="000000"/>
        </w:rPr>
        <w:t xml:space="preserve">hacking </w:t>
      </w:r>
      <w:r w:rsidR="00D255F3" w:rsidRPr="002141B4">
        <w:rPr>
          <w:rFonts w:cs="Arial"/>
          <w:color w:val="000000"/>
        </w:rPr>
        <w:t xml:space="preserve">attack </w:t>
      </w:r>
    </w:p>
    <w:p w14:paraId="212B869F" w14:textId="77777777" w:rsidR="00381ADA" w:rsidRPr="002141B4" w:rsidRDefault="00D255F3" w:rsidP="00E7595E">
      <w:pPr>
        <w:pStyle w:val="ListParagraph"/>
        <w:numPr>
          <w:ilvl w:val="0"/>
          <w:numId w:val="18"/>
        </w:numPr>
        <w:ind w:left="714" w:hanging="357"/>
        <w:contextualSpacing w:val="0"/>
        <w:rPr>
          <w:rFonts w:cs="Arial"/>
          <w:color w:val="000000"/>
        </w:rPr>
      </w:pPr>
      <w:r w:rsidRPr="002141B4">
        <w:rPr>
          <w:rFonts w:cs="Arial"/>
          <w:color w:val="000000"/>
        </w:rPr>
        <w:t>‘</w:t>
      </w:r>
      <w:r w:rsidR="001E033B" w:rsidRPr="002141B4">
        <w:rPr>
          <w:rFonts w:cs="Arial"/>
          <w:color w:val="000000"/>
        </w:rPr>
        <w:t xml:space="preserve">blagging’ </w:t>
      </w:r>
      <w:r w:rsidRPr="002141B4">
        <w:rPr>
          <w:rFonts w:cs="Arial"/>
          <w:color w:val="000000"/>
        </w:rPr>
        <w:t>offences where information is obtained by deceiving the organisation who holds it</w:t>
      </w:r>
    </w:p>
    <w:p w14:paraId="5F5EA15D" w14:textId="77777777" w:rsidR="00381ADA" w:rsidRPr="002141B4" w:rsidRDefault="00381ADA" w:rsidP="00E7595E">
      <w:pPr>
        <w:pStyle w:val="ListParagraph"/>
        <w:numPr>
          <w:ilvl w:val="0"/>
          <w:numId w:val="18"/>
        </w:numPr>
        <w:rPr>
          <w:rFonts w:cs="Tahoma"/>
          <w:szCs w:val="22"/>
        </w:rPr>
      </w:pPr>
      <w:r w:rsidRPr="002141B4">
        <w:rPr>
          <w:rFonts w:cs="Tahoma"/>
          <w:szCs w:val="22"/>
        </w:rPr>
        <w:t>cyber-attacks involving ransomware infections</w:t>
      </w:r>
    </w:p>
    <w:p w14:paraId="05D73E08" w14:textId="77777777" w:rsidR="00D255F3" w:rsidRPr="0042550E" w:rsidRDefault="00D255F3" w:rsidP="00E7595E">
      <w:pPr>
        <w:spacing w:before="120" w:after="120"/>
        <w:rPr>
          <w:rFonts w:cs="Arial"/>
          <w:color w:val="000000"/>
        </w:rPr>
      </w:pPr>
      <w:r w:rsidRPr="0042550E">
        <w:rPr>
          <w:rFonts w:cs="Arial"/>
          <w:color w:val="000000"/>
        </w:rPr>
        <w:t>If a data protection breach is identified, the following steps will be taken:</w:t>
      </w:r>
    </w:p>
    <w:p w14:paraId="4A7D5842" w14:textId="3B812EB8" w:rsidR="003D7D6B" w:rsidRPr="00C4271F" w:rsidRDefault="00D255F3" w:rsidP="00E7595E">
      <w:pPr>
        <w:pStyle w:val="ListParagraph"/>
        <w:numPr>
          <w:ilvl w:val="0"/>
          <w:numId w:val="4"/>
        </w:numPr>
        <w:spacing w:before="120" w:after="120"/>
        <w:ind w:left="714" w:hanging="357"/>
        <w:contextualSpacing w:val="0"/>
        <w:rPr>
          <w:rFonts w:cs="Arial"/>
          <w:b/>
          <w:color w:val="000000"/>
        </w:rPr>
      </w:pPr>
      <w:r w:rsidRPr="00C4271F">
        <w:rPr>
          <w:rFonts w:cs="Arial"/>
          <w:b/>
          <w:color w:val="000000"/>
        </w:rPr>
        <w:t xml:space="preserve">Containment and recovery </w:t>
      </w:r>
    </w:p>
    <w:p w14:paraId="45AFA8B4" w14:textId="7A880EA6" w:rsidR="00D255F3" w:rsidRPr="0042550E" w:rsidRDefault="00996F06" w:rsidP="00E7595E">
      <w:pPr>
        <w:spacing w:after="120"/>
        <w:rPr>
          <w:rFonts w:cs="Arial"/>
          <w:color w:val="000000"/>
        </w:rPr>
      </w:pPr>
      <w:r w:rsidRPr="00996F06">
        <w:rPr>
          <w:rFonts w:cs="Arial"/>
        </w:rPr>
        <w:t>The Data Protection Officer</w:t>
      </w:r>
      <w:r w:rsidR="00D255F3" w:rsidRPr="00996F06">
        <w:rPr>
          <w:rFonts w:cs="Arial"/>
        </w:rPr>
        <w:t xml:space="preserve"> </w:t>
      </w:r>
      <w:r w:rsidR="00D255F3" w:rsidRPr="0042550E">
        <w:rPr>
          <w:rFonts w:cs="Arial"/>
          <w:color w:val="000000"/>
        </w:rPr>
        <w:t xml:space="preserve">will lead on investigating the breach.  </w:t>
      </w:r>
    </w:p>
    <w:p w14:paraId="7EE7DB3A" w14:textId="445AC559" w:rsidR="00D255F3" w:rsidRPr="0042550E" w:rsidRDefault="00FC470E" w:rsidP="00E7595E">
      <w:pPr>
        <w:spacing w:after="120"/>
        <w:rPr>
          <w:rFonts w:cs="Arial"/>
          <w:color w:val="000000"/>
        </w:rPr>
      </w:pPr>
      <w:r w:rsidRPr="0042550E">
        <w:rPr>
          <w:rFonts w:cs="Arial"/>
          <w:color w:val="000000"/>
        </w:rPr>
        <w:t>It will be established:</w:t>
      </w:r>
    </w:p>
    <w:p w14:paraId="1FD2381C" w14:textId="6951CDFB" w:rsidR="00D255F3" w:rsidRPr="0042550E" w:rsidRDefault="00D255F3" w:rsidP="00E7595E">
      <w:pPr>
        <w:pStyle w:val="ListParagraph"/>
        <w:numPr>
          <w:ilvl w:val="0"/>
          <w:numId w:val="19"/>
        </w:numPr>
        <w:ind w:left="714" w:hanging="357"/>
        <w:contextualSpacing w:val="0"/>
        <w:rPr>
          <w:rFonts w:cs="Arial"/>
          <w:color w:val="000000"/>
        </w:rPr>
      </w:pPr>
      <w:r w:rsidRPr="0042550E">
        <w:rPr>
          <w:rFonts w:cs="Arial"/>
          <w:color w:val="000000"/>
        </w:rPr>
        <w:t>who needs to be made aware of the breach and inform them of what they are expected to do to assist in the containment exercise. This may include isolating or closing a compromised section of the network, finding a lost piece of equipment and/or changing the access codes</w:t>
      </w:r>
    </w:p>
    <w:p w14:paraId="5EBF3D59" w14:textId="0258108C" w:rsidR="00D255F3" w:rsidRPr="0042550E" w:rsidRDefault="00D255F3" w:rsidP="00E7595E">
      <w:pPr>
        <w:pStyle w:val="ListParagraph"/>
        <w:numPr>
          <w:ilvl w:val="0"/>
          <w:numId w:val="19"/>
        </w:numPr>
        <w:ind w:left="714" w:hanging="357"/>
        <w:contextualSpacing w:val="0"/>
        <w:rPr>
          <w:rFonts w:cs="Arial"/>
          <w:color w:val="000000"/>
        </w:rPr>
      </w:pPr>
      <w:r w:rsidRPr="0042550E">
        <w:rPr>
          <w:rFonts w:cs="Arial"/>
          <w:color w:val="000000"/>
        </w:rPr>
        <w:t>whether there is anything that can be done to recover any losses and limit the damage the breach can cause. As well as the physical recovery of equipment, this could involve the use of back-up hardware to restore lost or damaged data or ensuring that staff recognise when someone tries to use stolen data to access accounts</w:t>
      </w:r>
      <w:r w:rsidR="00FC470E" w:rsidRPr="0042550E">
        <w:rPr>
          <w:rFonts w:cs="Arial"/>
          <w:color w:val="000000"/>
        </w:rPr>
        <w:t xml:space="preserve">   </w:t>
      </w:r>
    </w:p>
    <w:p w14:paraId="33B9AA29" w14:textId="21EDC7B2" w:rsidR="00FC470E" w:rsidRPr="009947A4" w:rsidRDefault="00D255F3" w:rsidP="009947A4">
      <w:pPr>
        <w:pStyle w:val="ListParagraph"/>
        <w:numPr>
          <w:ilvl w:val="0"/>
          <w:numId w:val="19"/>
        </w:numPr>
        <w:ind w:left="714" w:hanging="357"/>
        <w:contextualSpacing w:val="0"/>
        <w:rPr>
          <w:rFonts w:cs="Arial"/>
          <w:color w:val="000000"/>
        </w:rPr>
      </w:pPr>
      <w:r w:rsidRPr="0042550E">
        <w:rPr>
          <w:rFonts w:cs="Arial"/>
          <w:color w:val="000000"/>
        </w:rPr>
        <w:t>which authorities, if relevant, need to be informed</w:t>
      </w:r>
    </w:p>
    <w:p w14:paraId="22B3DF09" w14:textId="77777777" w:rsidR="00D255F3" w:rsidRPr="00C4271F" w:rsidRDefault="00D255F3" w:rsidP="00E7595E">
      <w:pPr>
        <w:pStyle w:val="ListParagraph"/>
        <w:numPr>
          <w:ilvl w:val="0"/>
          <w:numId w:val="4"/>
        </w:numPr>
        <w:spacing w:before="120" w:after="120"/>
        <w:ind w:left="714" w:hanging="357"/>
        <w:contextualSpacing w:val="0"/>
        <w:rPr>
          <w:rFonts w:cs="Arial"/>
          <w:b/>
          <w:color w:val="000000"/>
        </w:rPr>
      </w:pPr>
      <w:r w:rsidRPr="00C4271F">
        <w:rPr>
          <w:rFonts w:cs="Arial"/>
          <w:b/>
          <w:color w:val="000000"/>
        </w:rPr>
        <w:t xml:space="preserve">Assessment of ongoing risk </w:t>
      </w:r>
    </w:p>
    <w:p w14:paraId="70E8E40E" w14:textId="77777777" w:rsidR="00D255F3" w:rsidRPr="0042550E" w:rsidRDefault="00D255F3" w:rsidP="00E7595E">
      <w:pPr>
        <w:spacing w:after="120"/>
        <w:rPr>
          <w:rFonts w:cs="Arial"/>
          <w:color w:val="000000"/>
        </w:rPr>
      </w:pPr>
      <w:r w:rsidRPr="0042550E">
        <w:rPr>
          <w:rFonts w:cs="Arial"/>
          <w:color w:val="000000"/>
        </w:rPr>
        <w:t>The following points will be considered in assessing the ongoing risk of the data breach:</w:t>
      </w:r>
    </w:p>
    <w:p w14:paraId="3181ECD7" w14:textId="3EEDF423" w:rsidR="00D255F3" w:rsidRPr="0042550E" w:rsidRDefault="00FC470E" w:rsidP="00E7595E">
      <w:pPr>
        <w:pStyle w:val="ListParagraph"/>
        <w:numPr>
          <w:ilvl w:val="0"/>
          <w:numId w:val="20"/>
        </w:numPr>
        <w:ind w:left="714" w:hanging="357"/>
        <w:contextualSpacing w:val="0"/>
        <w:rPr>
          <w:rFonts w:cs="Arial"/>
          <w:color w:val="000000"/>
        </w:rPr>
      </w:pPr>
      <w:r w:rsidRPr="0042550E">
        <w:rPr>
          <w:rFonts w:cs="Arial"/>
          <w:color w:val="000000"/>
        </w:rPr>
        <w:t xml:space="preserve">what </w:t>
      </w:r>
      <w:r w:rsidR="00D255F3" w:rsidRPr="0042550E">
        <w:rPr>
          <w:rFonts w:cs="Arial"/>
          <w:color w:val="000000"/>
        </w:rPr>
        <w:t>type of data is involved?</w:t>
      </w:r>
    </w:p>
    <w:p w14:paraId="6067C267" w14:textId="49BBAAB6" w:rsidR="00D255F3" w:rsidRPr="0042550E" w:rsidRDefault="00FC470E" w:rsidP="00E7595E">
      <w:pPr>
        <w:pStyle w:val="ListParagraph"/>
        <w:numPr>
          <w:ilvl w:val="0"/>
          <w:numId w:val="20"/>
        </w:numPr>
        <w:ind w:left="714" w:hanging="357"/>
        <w:contextualSpacing w:val="0"/>
        <w:rPr>
          <w:rFonts w:cs="Arial"/>
          <w:color w:val="000000"/>
        </w:rPr>
      </w:pPr>
      <w:r w:rsidRPr="0042550E">
        <w:rPr>
          <w:rFonts w:cs="Arial"/>
          <w:color w:val="000000"/>
        </w:rPr>
        <w:t xml:space="preserve">how </w:t>
      </w:r>
      <w:r w:rsidR="00D255F3" w:rsidRPr="0042550E">
        <w:rPr>
          <w:rFonts w:cs="Arial"/>
          <w:color w:val="000000"/>
        </w:rPr>
        <w:t>sensitive is it?</w:t>
      </w:r>
    </w:p>
    <w:p w14:paraId="0799E281" w14:textId="3F90E807" w:rsidR="00D255F3" w:rsidRPr="0042550E" w:rsidRDefault="00FC470E" w:rsidP="00E7595E">
      <w:pPr>
        <w:pStyle w:val="ListParagraph"/>
        <w:numPr>
          <w:ilvl w:val="0"/>
          <w:numId w:val="20"/>
        </w:numPr>
        <w:ind w:left="714" w:hanging="357"/>
        <w:contextualSpacing w:val="0"/>
        <w:rPr>
          <w:rFonts w:cs="Arial"/>
          <w:color w:val="000000"/>
        </w:rPr>
      </w:pPr>
      <w:r w:rsidRPr="0042550E">
        <w:rPr>
          <w:rFonts w:cs="Arial"/>
          <w:color w:val="000000"/>
        </w:rPr>
        <w:t xml:space="preserve">if </w:t>
      </w:r>
      <w:r w:rsidR="00D255F3" w:rsidRPr="0042550E">
        <w:rPr>
          <w:rFonts w:cs="Arial"/>
          <w:color w:val="000000"/>
        </w:rPr>
        <w:t xml:space="preserve">data has been lost or stolen, are there any protections in place such as encryption?  </w:t>
      </w:r>
    </w:p>
    <w:p w14:paraId="359336B8" w14:textId="35221B34" w:rsidR="00D255F3" w:rsidRPr="0042550E" w:rsidRDefault="00FC470E" w:rsidP="00E7595E">
      <w:pPr>
        <w:pStyle w:val="ListParagraph"/>
        <w:numPr>
          <w:ilvl w:val="0"/>
          <w:numId w:val="20"/>
        </w:numPr>
        <w:ind w:left="714" w:hanging="357"/>
        <w:contextualSpacing w:val="0"/>
        <w:rPr>
          <w:rFonts w:cs="Arial"/>
          <w:color w:val="000000"/>
        </w:rPr>
      </w:pPr>
      <w:r w:rsidRPr="0042550E">
        <w:rPr>
          <w:rFonts w:cs="Arial"/>
          <w:color w:val="000000"/>
        </w:rPr>
        <w:t xml:space="preserve">what </w:t>
      </w:r>
      <w:r w:rsidR="00D255F3" w:rsidRPr="0042550E">
        <w:rPr>
          <w:rFonts w:cs="Arial"/>
          <w:color w:val="000000"/>
        </w:rPr>
        <w:t>has happened to the data? If data has been stolen, it could be used for purposes which are harmful to the individuals to whom the data relate</w:t>
      </w:r>
      <w:r w:rsidR="002F100E" w:rsidRPr="0042550E">
        <w:rPr>
          <w:rFonts w:cs="Arial"/>
          <w:color w:val="000000"/>
        </w:rPr>
        <w:t>s</w:t>
      </w:r>
      <w:r w:rsidR="00D255F3" w:rsidRPr="0042550E">
        <w:rPr>
          <w:rFonts w:cs="Arial"/>
          <w:color w:val="000000"/>
        </w:rPr>
        <w:t xml:space="preserve">; if it has been damaged, this poses a different type and level of risk  </w:t>
      </w:r>
    </w:p>
    <w:p w14:paraId="6BA71219" w14:textId="787A5861" w:rsidR="00D255F3" w:rsidRPr="0042550E" w:rsidRDefault="00FC470E" w:rsidP="00E7595E">
      <w:pPr>
        <w:pStyle w:val="ListParagraph"/>
        <w:numPr>
          <w:ilvl w:val="0"/>
          <w:numId w:val="20"/>
        </w:numPr>
        <w:ind w:left="714" w:hanging="357"/>
        <w:contextualSpacing w:val="0"/>
        <w:rPr>
          <w:rFonts w:cs="Arial"/>
          <w:color w:val="000000"/>
        </w:rPr>
      </w:pPr>
      <w:r w:rsidRPr="0042550E">
        <w:rPr>
          <w:rFonts w:cs="Arial"/>
          <w:color w:val="000000"/>
        </w:rPr>
        <w:t xml:space="preserve">regardless </w:t>
      </w:r>
      <w:r w:rsidR="00D255F3" w:rsidRPr="0042550E">
        <w:rPr>
          <w:rFonts w:cs="Arial"/>
          <w:color w:val="000000"/>
        </w:rPr>
        <w:t>of what has happened to the data, what could the data tell a third party about the individual?</w:t>
      </w:r>
    </w:p>
    <w:p w14:paraId="036E4072" w14:textId="089D6DD0" w:rsidR="00D255F3" w:rsidRPr="0042550E" w:rsidRDefault="00FC470E" w:rsidP="00E7595E">
      <w:pPr>
        <w:pStyle w:val="ListParagraph"/>
        <w:numPr>
          <w:ilvl w:val="0"/>
          <w:numId w:val="20"/>
        </w:numPr>
        <w:ind w:left="714" w:hanging="357"/>
        <w:contextualSpacing w:val="0"/>
        <w:rPr>
          <w:rFonts w:cs="Arial"/>
          <w:color w:val="000000"/>
        </w:rPr>
      </w:pPr>
      <w:r w:rsidRPr="0042550E">
        <w:rPr>
          <w:rFonts w:cs="Arial"/>
          <w:color w:val="000000"/>
        </w:rPr>
        <w:t xml:space="preserve">how </w:t>
      </w:r>
      <w:r w:rsidR="00D255F3" w:rsidRPr="0042550E">
        <w:rPr>
          <w:rFonts w:cs="Arial"/>
          <w:color w:val="000000"/>
        </w:rPr>
        <w:t xml:space="preserve">many individuals’ personal data are affected by the breach? </w:t>
      </w:r>
    </w:p>
    <w:p w14:paraId="37AB1687" w14:textId="1A8A7FAF" w:rsidR="00D255F3" w:rsidRPr="0042550E" w:rsidRDefault="00FC470E" w:rsidP="00E7595E">
      <w:pPr>
        <w:pStyle w:val="ListParagraph"/>
        <w:numPr>
          <w:ilvl w:val="0"/>
          <w:numId w:val="20"/>
        </w:numPr>
        <w:ind w:left="714" w:hanging="357"/>
        <w:contextualSpacing w:val="0"/>
        <w:rPr>
          <w:rFonts w:cs="Arial"/>
          <w:color w:val="000000"/>
        </w:rPr>
      </w:pPr>
      <w:r w:rsidRPr="0042550E">
        <w:rPr>
          <w:rFonts w:cs="Arial"/>
          <w:color w:val="000000"/>
        </w:rPr>
        <w:t xml:space="preserve">who </w:t>
      </w:r>
      <w:r w:rsidR="00D255F3" w:rsidRPr="0042550E">
        <w:rPr>
          <w:rFonts w:cs="Arial"/>
          <w:color w:val="000000"/>
        </w:rPr>
        <w:t>are the individuals whose data has been breached?</w:t>
      </w:r>
    </w:p>
    <w:p w14:paraId="398C0CF7" w14:textId="14812972" w:rsidR="00D255F3" w:rsidRPr="0042550E" w:rsidRDefault="00FC470E" w:rsidP="00E7595E">
      <w:pPr>
        <w:pStyle w:val="ListParagraph"/>
        <w:numPr>
          <w:ilvl w:val="0"/>
          <w:numId w:val="20"/>
        </w:numPr>
        <w:ind w:left="714" w:hanging="357"/>
        <w:contextualSpacing w:val="0"/>
        <w:rPr>
          <w:rFonts w:cs="Arial"/>
          <w:color w:val="000000"/>
        </w:rPr>
      </w:pPr>
      <w:r w:rsidRPr="0042550E">
        <w:rPr>
          <w:rFonts w:cs="Arial"/>
          <w:color w:val="000000"/>
        </w:rPr>
        <w:t>w</w:t>
      </w:r>
      <w:r w:rsidR="00D255F3" w:rsidRPr="0042550E">
        <w:rPr>
          <w:rFonts w:cs="Arial"/>
          <w:color w:val="000000"/>
        </w:rPr>
        <w:t xml:space="preserve">hat harm can come to those individuals? </w:t>
      </w:r>
    </w:p>
    <w:p w14:paraId="4EA584A9" w14:textId="33836B17" w:rsidR="0096209E" w:rsidRPr="009947A4" w:rsidRDefault="00FC470E" w:rsidP="009947A4">
      <w:pPr>
        <w:pStyle w:val="ListParagraph"/>
        <w:numPr>
          <w:ilvl w:val="0"/>
          <w:numId w:val="20"/>
        </w:numPr>
        <w:ind w:left="714" w:hanging="357"/>
        <w:contextualSpacing w:val="0"/>
        <w:rPr>
          <w:rFonts w:cs="Arial"/>
          <w:color w:val="000000"/>
        </w:rPr>
      </w:pPr>
      <w:r w:rsidRPr="0042550E">
        <w:rPr>
          <w:rFonts w:cs="Arial"/>
          <w:color w:val="000000"/>
        </w:rPr>
        <w:t xml:space="preserve">are </w:t>
      </w:r>
      <w:r w:rsidR="00D255F3" w:rsidRPr="0042550E">
        <w:rPr>
          <w:rFonts w:cs="Arial"/>
          <w:color w:val="000000"/>
        </w:rPr>
        <w:t>there wider consequences to consider such as a loss of public confidence in an important service we provide?</w:t>
      </w:r>
    </w:p>
    <w:p w14:paraId="08636A00" w14:textId="77777777" w:rsidR="00D255F3" w:rsidRPr="00C4271F" w:rsidRDefault="00D255F3" w:rsidP="00E7595E">
      <w:pPr>
        <w:pStyle w:val="ListParagraph"/>
        <w:numPr>
          <w:ilvl w:val="0"/>
          <w:numId w:val="4"/>
        </w:numPr>
        <w:spacing w:before="120" w:after="120"/>
        <w:ind w:left="714" w:hanging="357"/>
        <w:contextualSpacing w:val="0"/>
        <w:rPr>
          <w:rFonts w:cs="Arial"/>
          <w:b/>
          <w:color w:val="000000"/>
        </w:rPr>
      </w:pPr>
      <w:r w:rsidRPr="00C4271F">
        <w:rPr>
          <w:rFonts w:cs="Arial"/>
          <w:b/>
          <w:color w:val="000000"/>
        </w:rPr>
        <w:t xml:space="preserve">Notification of breach </w:t>
      </w:r>
    </w:p>
    <w:p w14:paraId="48393757" w14:textId="2CFB626C" w:rsidR="008267EC" w:rsidRPr="0042550E" w:rsidRDefault="00D255F3" w:rsidP="00E7595E">
      <w:pPr>
        <w:spacing w:after="120"/>
        <w:rPr>
          <w:rFonts w:cs="Arial"/>
          <w:color w:val="000000"/>
        </w:rPr>
      </w:pPr>
      <w:r w:rsidRPr="0042550E">
        <w:rPr>
          <w:rFonts w:cs="Arial"/>
          <w:color w:val="000000"/>
        </w:rPr>
        <w:t>Notification will take place to enable individuals who may have been affected to take steps to protect themselves or to allow the appropriate regulatory bodies to perform their functions, provide advice and deal with complaints.</w:t>
      </w:r>
    </w:p>
    <w:p w14:paraId="456B1B05" w14:textId="77777777" w:rsidR="00D255F3" w:rsidRPr="00C4271F" w:rsidRDefault="00D255F3" w:rsidP="00E7595E">
      <w:pPr>
        <w:pStyle w:val="ListParagraph"/>
        <w:numPr>
          <w:ilvl w:val="0"/>
          <w:numId w:val="4"/>
        </w:numPr>
        <w:spacing w:before="120" w:after="120"/>
        <w:ind w:left="714" w:hanging="357"/>
        <w:contextualSpacing w:val="0"/>
        <w:rPr>
          <w:rFonts w:cs="Arial"/>
          <w:b/>
          <w:color w:val="000000"/>
        </w:rPr>
      </w:pPr>
      <w:r w:rsidRPr="00C4271F">
        <w:rPr>
          <w:rFonts w:cs="Arial"/>
          <w:b/>
          <w:color w:val="000000"/>
        </w:rPr>
        <w:t>Evaluation and response</w:t>
      </w:r>
    </w:p>
    <w:p w14:paraId="2D1BA379" w14:textId="77777777" w:rsidR="00D255F3" w:rsidRPr="0042550E" w:rsidRDefault="00D255F3" w:rsidP="00E7595E">
      <w:pPr>
        <w:spacing w:after="120"/>
        <w:rPr>
          <w:rFonts w:cs="Arial"/>
          <w:color w:val="000000"/>
        </w:rPr>
      </w:pPr>
      <w:r w:rsidRPr="0042550E">
        <w:rPr>
          <w:rFonts w:cs="Arial"/>
          <w:color w:val="000000"/>
        </w:rPr>
        <w:lastRenderedPageBreak/>
        <w:t>Once a data breach has been resolved, a full investigation of the incident will take place. This will include:</w:t>
      </w:r>
    </w:p>
    <w:p w14:paraId="185B180D" w14:textId="414F587A" w:rsidR="00D255F3" w:rsidRPr="0042550E" w:rsidRDefault="00FC470E" w:rsidP="00E7595E">
      <w:pPr>
        <w:pStyle w:val="ListParagraph"/>
        <w:numPr>
          <w:ilvl w:val="0"/>
          <w:numId w:val="21"/>
        </w:numPr>
        <w:ind w:left="714" w:hanging="357"/>
        <w:rPr>
          <w:rFonts w:cs="Arial"/>
          <w:color w:val="000000"/>
        </w:rPr>
      </w:pPr>
      <w:r w:rsidRPr="0042550E">
        <w:rPr>
          <w:rFonts w:cs="Arial"/>
          <w:color w:val="000000"/>
        </w:rPr>
        <w:t xml:space="preserve">reviewing </w:t>
      </w:r>
      <w:r w:rsidR="00D255F3" w:rsidRPr="0042550E">
        <w:rPr>
          <w:rFonts w:cs="Arial"/>
          <w:color w:val="000000"/>
        </w:rPr>
        <w:t>what data is held and where and how it is stored</w:t>
      </w:r>
    </w:p>
    <w:p w14:paraId="79B65BF3" w14:textId="1C022481" w:rsidR="00D255F3" w:rsidRPr="0042550E" w:rsidRDefault="00FC470E" w:rsidP="00E7595E">
      <w:pPr>
        <w:pStyle w:val="ListParagraph"/>
        <w:numPr>
          <w:ilvl w:val="0"/>
          <w:numId w:val="21"/>
        </w:numPr>
        <w:ind w:left="714" w:hanging="357"/>
        <w:rPr>
          <w:rFonts w:cs="Arial"/>
          <w:color w:val="000000"/>
        </w:rPr>
      </w:pPr>
      <w:r w:rsidRPr="0042550E">
        <w:rPr>
          <w:rFonts w:cs="Arial"/>
          <w:color w:val="000000"/>
        </w:rPr>
        <w:t xml:space="preserve">identifying </w:t>
      </w:r>
      <w:r w:rsidR="00D255F3" w:rsidRPr="0042550E">
        <w:rPr>
          <w:rFonts w:cs="Arial"/>
          <w:color w:val="000000"/>
        </w:rPr>
        <w:t>where risks and weak points in security measures lie (for example, use of portable storage devices or access to public networks)</w:t>
      </w:r>
    </w:p>
    <w:p w14:paraId="63F26014" w14:textId="193F16B9" w:rsidR="00D255F3" w:rsidRPr="0042550E" w:rsidRDefault="00FC470E" w:rsidP="00E7595E">
      <w:pPr>
        <w:pStyle w:val="ListParagraph"/>
        <w:numPr>
          <w:ilvl w:val="0"/>
          <w:numId w:val="21"/>
        </w:numPr>
        <w:ind w:left="714" w:hanging="357"/>
        <w:rPr>
          <w:rFonts w:cs="Arial"/>
          <w:color w:val="000000"/>
        </w:rPr>
      </w:pPr>
      <w:r w:rsidRPr="0042550E">
        <w:rPr>
          <w:rFonts w:cs="Arial"/>
          <w:color w:val="000000"/>
        </w:rPr>
        <w:t xml:space="preserve">reviewing </w:t>
      </w:r>
      <w:r w:rsidR="00D255F3" w:rsidRPr="0042550E">
        <w:rPr>
          <w:rFonts w:cs="Arial"/>
          <w:color w:val="000000"/>
        </w:rPr>
        <w:t>methods of data sharing and transmission</w:t>
      </w:r>
    </w:p>
    <w:p w14:paraId="1829E043" w14:textId="77777777" w:rsidR="0071491C" w:rsidRPr="0042550E" w:rsidRDefault="00FC470E" w:rsidP="00E7595E">
      <w:pPr>
        <w:pStyle w:val="ListParagraph"/>
        <w:numPr>
          <w:ilvl w:val="0"/>
          <w:numId w:val="21"/>
        </w:numPr>
        <w:ind w:left="714" w:hanging="357"/>
        <w:rPr>
          <w:rFonts w:cs="Arial"/>
          <w:color w:val="000000"/>
        </w:rPr>
      </w:pPr>
      <w:r w:rsidRPr="0042550E">
        <w:rPr>
          <w:rFonts w:cs="Arial"/>
          <w:color w:val="000000"/>
        </w:rPr>
        <w:t xml:space="preserve">increasing </w:t>
      </w:r>
      <w:r w:rsidR="00D255F3" w:rsidRPr="0042550E">
        <w:rPr>
          <w:rFonts w:cs="Arial"/>
          <w:color w:val="000000"/>
        </w:rPr>
        <w:t>staff awareness of data security and filling gaps through training or tailored advice</w:t>
      </w:r>
    </w:p>
    <w:p w14:paraId="14C0367E" w14:textId="160D52B0" w:rsidR="0071491C" w:rsidRPr="0042550E" w:rsidRDefault="00FC470E" w:rsidP="00E7595E">
      <w:pPr>
        <w:pStyle w:val="ListParagraph"/>
        <w:numPr>
          <w:ilvl w:val="0"/>
          <w:numId w:val="21"/>
        </w:numPr>
        <w:ind w:left="714" w:hanging="357"/>
        <w:rPr>
          <w:rFonts w:cs="Arial"/>
          <w:color w:val="000000"/>
        </w:rPr>
      </w:pPr>
      <w:r w:rsidRPr="0042550E">
        <w:rPr>
          <w:rFonts w:cs="Arial"/>
          <w:color w:val="000000"/>
        </w:rPr>
        <w:t xml:space="preserve">reviewing </w:t>
      </w:r>
      <w:r w:rsidR="00D255F3" w:rsidRPr="0042550E">
        <w:rPr>
          <w:rFonts w:cs="Arial"/>
          <w:color w:val="000000"/>
        </w:rPr>
        <w:t xml:space="preserve">contingency plans </w:t>
      </w:r>
    </w:p>
    <w:p w14:paraId="760CC706" w14:textId="6EE6510C" w:rsidR="003D7D6B" w:rsidRDefault="003D7D6B" w:rsidP="00E7595E">
      <w:pPr>
        <w:pStyle w:val="Headinglevel1"/>
      </w:pPr>
      <w:bookmarkStart w:id="7" w:name="_Toc175686051"/>
      <w:r>
        <w:t>Section 5 – Candidate information, audit and protection measures</w:t>
      </w:r>
      <w:bookmarkEnd w:id="7"/>
    </w:p>
    <w:p w14:paraId="64633013" w14:textId="7C9DD62A" w:rsidR="00A91141" w:rsidRPr="0042550E" w:rsidRDefault="003D7D6B" w:rsidP="00E7595E">
      <w:pPr>
        <w:spacing w:after="120"/>
        <w:rPr>
          <w:rFonts w:cs="Arial"/>
          <w:color w:val="000000"/>
        </w:rPr>
      </w:pPr>
      <w:r w:rsidRPr="0042550E">
        <w:rPr>
          <w:rFonts w:cs="Arial"/>
          <w:color w:val="000000"/>
        </w:rPr>
        <w:t>For the purposes of this policy, all candidates’ exam</w:t>
      </w:r>
      <w:r w:rsidR="008D070B" w:rsidRPr="0042550E">
        <w:rPr>
          <w:rFonts w:cs="Arial"/>
          <w:color w:val="000000"/>
        </w:rPr>
        <w:t>-related</w:t>
      </w:r>
      <w:r w:rsidRPr="0042550E">
        <w:rPr>
          <w:rFonts w:cs="Arial"/>
          <w:color w:val="000000"/>
        </w:rPr>
        <w:t xml:space="preserve"> information – even that not considered personal or sensitive under the DPA/GDPR – will be handled in line with DPA/GDPR guidelines. </w:t>
      </w:r>
    </w:p>
    <w:p w14:paraId="64B4E2D6" w14:textId="03900B6C" w:rsidR="00A91141" w:rsidRPr="0042550E" w:rsidRDefault="003D7D6B" w:rsidP="00E7595E">
      <w:pPr>
        <w:spacing w:after="120"/>
        <w:rPr>
          <w:rFonts w:cs="Arial"/>
          <w:color w:val="000000"/>
        </w:rPr>
      </w:pPr>
      <w:r w:rsidRPr="0042550E">
        <w:rPr>
          <w:rFonts w:cs="Arial"/>
          <w:color w:val="000000"/>
        </w:rPr>
        <w:t>An information audit is conducted</w:t>
      </w:r>
      <w:r w:rsidR="00DF0313">
        <w:rPr>
          <w:rFonts w:cs="Arial"/>
          <w:color w:val="000000"/>
        </w:rPr>
        <w:t xml:space="preserve"> annually.</w:t>
      </w:r>
    </w:p>
    <w:p w14:paraId="7CE6997E" w14:textId="660094AE" w:rsidR="00A91141" w:rsidRPr="0042550E" w:rsidRDefault="003D7D6B" w:rsidP="00E7595E">
      <w:pPr>
        <w:spacing w:after="120"/>
        <w:rPr>
          <w:rFonts w:cs="Arial"/>
          <w:color w:val="000000"/>
        </w:rPr>
      </w:pPr>
      <w:r w:rsidRPr="0042550E">
        <w:rPr>
          <w:rFonts w:cs="Arial"/>
          <w:color w:val="000000"/>
        </w:rPr>
        <w:t xml:space="preserve">The table below details the type of </w:t>
      </w:r>
      <w:r w:rsidR="008D070B" w:rsidRPr="0042550E">
        <w:rPr>
          <w:rFonts w:cs="Arial"/>
          <w:color w:val="000000"/>
        </w:rPr>
        <w:t>c</w:t>
      </w:r>
      <w:r w:rsidRPr="0042550E">
        <w:rPr>
          <w:rFonts w:cs="Arial"/>
          <w:color w:val="000000"/>
        </w:rPr>
        <w:t xml:space="preserve">andidate exams-related information held, and how it </w:t>
      </w:r>
      <w:r w:rsidR="002F4382" w:rsidRPr="0042550E">
        <w:rPr>
          <w:rFonts w:cs="Arial"/>
          <w:color w:val="000000"/>
        </w:rPr>
        <w:t xml:space="preserve">is </w:t>
      </w:r>
      <w:r w:rsidR="008D070B" w:rsidRPr="0042550E">
        <w:rPr>
          <w:rFonts w:cs="Arial"/>
          <w:color w:val="000000"/>
        </w:rPr>
        <w:t>managed</w:t>
      </w:r>
      <w:r w:rsidRPr="0042550E">
        <w:rPr>
          <w:rFonts w:cs="Arial"/>
          <w:color w:val="000000"/>
        </w:rPr>
        <w:t xml:space="preserve">, </w:t>
      </w:r>
      <w:r w:rsidR="008D070B" w:rsidRPr="0042550E">
        <w:rPr>
          <w:rFonts w:cs="Arial"/>
          <w:color w:val="000000"/>
        </w:rPr>
        <w:t>stored</w:t>
      </w:r>
      <w:r w:rsidRPr="0042550E">
        <w:rPr>
          <w:rFonts w:cs="Arial"/>
          <w:color w:val="000000"/>
        </w:rPr>
        <w:t xml:space="preserve"> and protected</w:t>
      </w:r>
    </w:p>
    <w:p w14:paraId="6CFEA3AB" w14:textId="718D9BFA" w:rsidR="00410B64" w:rsidRPr="0042550E" w:rsidRDefault="00BA0FA2" w:rsidP="00E7595E">
      <w:pPr>
        <w:spacing w:after="120"/>
        <w:rPr>
          <w:rFonts w:cs="Arial"/>
          <w:color w:val="000000"/>
        </w:rPr>
      </w:pPr>
      <w:r w:rsidRPr="0042550E">
        <w:rPr>
          <w:rFonts w:cs="Arial"/>
          <w:color w:val="000000"/>
        </w:rPr>
        <w:t>P</w:t>
      </w:r>
      <w:r w:rsidR="003D7D6B" w:rsidRPr="0042550E">
        <w:rPr>
          <w:rFonts w:cs="Arial"/>
          <w:color w:val="000000"/>
        </w:rPr>
        <w:t>rotection measures may include:</w:t>
      </w:r>
    </w:p>
    <w:p w14:paraId="0838669D" w14:textId="515AEB81" w:rsidR="00410B64" w:rsidRPr="0042550E" w:rsidRDefault="00A91141" w:rsidP="00E7595E">
      <w:pPr>
        <w:pStyle w:val="ListParagraph"/>
        <w:numPr>
          <w:ilvl w:val="0"/>
          <w:numId w:val="22"/>
        </w:numPr>
        <w:spacing w:after="120"/>
        <w:rPr>
          <w:rFonts w:cs="Arial"/>
          <w:color w:val="000000"/>
        </w:rPr>
      </w:pPr>
      <w:r w:rsidRPr="0042550E">
        <w:rPr>
          <w:rFonts w:cs="Arial"/>
          <w:color w:val="000000"/>
        </w:rPr>
        <w:t xml:space="preserve">password </w:t>
      </w:r>
      <w:r w:rsidR="003D7D6B" w:rsidRPr="0042550E">
        <w:rPr>
          <w:rFonts w:cs="Arial"/>
          <w:color w:val="000000"/>
        </w:rPr>
        <w:t>protected area</w:t>
      </w:r>
      <w:r w:rsidR="00410B64" w:rsidRPr="0042550E">
        <w:rPr>
          <w:rFonts w:cs="Arial"/>
          <w:color w:val="000000"/>
        </w:rPr>
        <w:t xml:space="preserve"> on the centre's intranet</w:t>
      </w:r>
    </w:p>
    <w:p w14:paraId="131B09D0" w14:textId="28098310" w:rsidR="00410B64" w:rsidRPr="0042550E" w:rsidRDefault="00A91141" w:rsidP="00E7595E">
      <w:pPr>
        <w:pStyle w:val="ListParagraph"/>
        <w:numPr>
          <w:ilvl w:val="0"/>
          <w:numId w:val="22"/>
        </w:numPr>
        <w:spacing w:after="120"/>
        <w:rPr>
          <w:rFonts w:cs="Arial"/>
          <w:color w:val="000000"/>
        </w:rPr>
      </w:pPr>
      <w:r w:rsidRPr="0042550E">
        <w:rPr>
          <w:rFonts w:cs="Arial"/>
          <w:color w:val="000000"/>
        </w:rPr>
        <w:t xml:space="preserve">secure </w:t>
      </w:r>
      <w:r w:rsidR="003D7D6B" w:rsidRPr="0042550E">
        <w:rPr>
          <w:rFonts w:cs="Arial"/>
          <w:color w:val="000000"/>
        </w:rPr>
        <w:t>drive accessible only to selected staff</w:t>
      </w:r>
    </w:p>
    <w:p w14:paraId="29E6041B" w14:textId="40E98967" w:rsidR="00410B64" w:rsidRPr="0042550E" w:rsidRDefault="00A91141" w:rsidP="00E7595E">
      <w:pPr>
        <w:pStyle w:val="ListParagraph"/>
        <w:numPr>
          <w:ilvl w:val="0"/>
          <w:numId w:val="22"/>
        </w:numPr>
        <w:spacing w:after="120"/>
        <w:rPr>
          <w:rFonts w:cs="Arial"/>
          <w:color w:val="000000"/>
        </w:rPr>
      </w:pPr>
      <w:r w:rsidRPr="0042550E">
        <w:rPr>
          <w:rFonts w:cs="Arial"/>
          <w:color w:val="000000"/>
        </w:rPr>
        <w:t xml:space="preserve">information </w:t>
      </w:r>
      <w:r w:rsidR="003D7D6B" w:rsidRPr="0042550E">
        <w:rPr>
          <w:rFonts w:cs="Arial"/>
          <w:color w:val="000000"/>
        </w:rPr>
        <w:t xml:space="preserve">held in secure area </w:t>
      </w:r>
    </w:p>
    <w:p w14:paraId="01FEE190" w14:textId="30C01E68" w:rsidR="003D7D6B" w:rsidRPr="0042550E" w:rsidRDefault="00A91141" w:rsidP="00E7595E">
      <w:pPr>
        <w:pStyle w:val="ListParagraph"/>
        <w:numPr>
          <w:ilvl w:val="0"/>
          <w:numId w:val="22"/>
        </w:numPr>
        <w:spacing w:after="120"/>
        <w:rPr>
          <w:rFonts w:cs="Arial"/>
          <w:color w:val="000000"/>
        </w:rPr>
      </w:pPr>
      <w:r w:rsidRPr="0042550E">
        <w:rPr>
          <w:rFonts w:cs="Arial"/>
          <w:color w:val="000000"/>
        </w:rPr>
        <w:t xml:space="preserve">updates </w:t>
      </w:r>
      <w:r w:rsidR="003D7D6B" w:rsidRPr="0042550E">
        <w:rPr>
          <w:rFonts w:cs="Arial"/>
          <w:color w:val="000000"/>
        </w:rPr>
        <w:t>undertaken every</w:t>
      </w:r>
      <w:r w:rsidR="00DF0313">
        <w:rPr>
          <w:rFonts w:cs="Arial"/>
          <w:color w:val="000000"/>
        </w:rPr>
        <w:t xml:space="preserve"> 12</w:t>
      </w:r>
      <w:r w:rsidR="003D7D6B" w:rsidRPr="00D01AA8">
        <w:rPr>
          <w:rFonts w:cs="Arial"/>
          <w:color w:val="FF3300"/>
        </w:rPr>
        <w:t xml:space="preserve"> </w:t>
      </w:r>
      <w:r w:rsidR="003D7D6B" w:rsidRPr="0042550E">
        <w:rPr>
          <w:rFonts w:cs="Arial"/>
          <w:color w:val="000000"/>
        </w:rPr>
        <w:t xml:space="preserve">months </w:t>
      </w:r>
      <w:r w:rsidR="00C514DC" w:rsidRPr="0042550E">
        <w:rPr>
          <w:rFonts w:cs="Arial"/>
          <w:color w:val="000000"/>
        </w:rPr>
        <w:t>(</w:t>
      </w:r>
      <w:r w:rsidR="00D21465" w:rsidRPr="0042550E">
        <w:rPr>
          <w:rFonts w:cs="Arial"/>
          <w:color w:val="000000"/>
        </w:rPr>
        <w:t>this</w:t>
      </w:r>
      <w:r w:rsidR="00C514DC" w:rsidRPr="0042550E">
        <w:rPr>
          <w:rFonts w:cs="Arial"/>
          <w:color w:val="000000"/>
        </w:rPr>
        <w:t xml:space="preserve"> may include updating an</w:t>
      </w:r>
      <w:r w:rsidR="00D21465" w:rsidRPr="0042550E">
        <w:rPr>
          <w:rFonts w:cs="Arial"/>
          <w:color w:val="000000"/>
        </w:rPr>
        <w:t>tivirus</w:t>
      </w:r>
      <w:r w:rsidR="00C514DC" w:rsidRPr="0042550E">
        <w:rPr>
          <w:rFonts w:cs="Arial"/>
          <w:color w:val="000000"/>
        </w:rPr>
        <w:t xml:space="preserve"> software, firewalls, internet browsers etc.)</w:t>
      </w:r>
    </w:p>
    <w:p w14:paraId="7739F470" w14:textId="77777777" w:rsidR="00BA0FA2" w:rsidRDefault="00F233D8" w:rsidP="00E7595E">
      <w:pPr>
        <w:pStyle w:val="Headinglevel1"/>
      </w:pPr>
      <w:bookmarkStart w:id="8" w:name="_Toc175686052"/>
      <w:r>
        <w:t>Section 6 – Data retention periods</w:t>
      </w:r>
      <w:bookmarkEnd w:id="8"/>
    </w:p>
    <w:p w14:paraId="70D31B32" w14:textId="6E3EAD0B" w:rsidR="00410B64" w:rsidRPr="0042550E" w:rsidRDefault="00410B64" w:rsidP="002B7693">
      <w:pPr>
        <w:spacing w:after="120"/>
        <w:rPr>
          <w:b/>
        </w:rPr>
      </w:pPr>
      <w:r w:rsidRPr="0042550E">
        <w:t>Details of retention periods</w:t>
      </w:r>
      <w:r w:rsidR="00F233D8" w:rsidRPr="0042550E">
        <w:t xml:space="preserve">, </w:t>
      </w:r>
      <w:r w:rsidRPr="0042550E">
        <w:t>the actions taken at the end of the retention period</w:t>
      </w:r>
      <w:r w:rsidR="00F233D8" w:rsidRPr="0042550E">
        <w:t xml:space="preserve"> and </w:t>
      </w:r>
      <w:r w:rsidRPr="0042550E">
        <w:t xml:space="preserve">method of </w:t>
      </w:r>
      <w:r w:rsidR="00F233D8" w:rsidRPr="0042550E">
        <w:t>disposal</w:t>
      </w:r>
      <w:r w:rsidRPr="0042550E">
        <w:t xml:space="preserve"> </w:t>
      </w:r>
      <w:r w:rsidR="0038371E" w:rsidRPr="0042550E">
        <w:t>are</w:t>
      </w:r>
      <w:r w:rsidR="00F233D8" w:rsidRPr="0042550E">
        <w:t xml:space="preserve"> contained in the centre’s </w:t>
      </w:r>
      <w:r w:rsidR="00DF0313">
        <w:t>Exam’s Archiving Policy</w:t>
      </w:r>
      <w:r w:rsidR="00F233D8" w:rsidRPr="009947A4">
        <w:rPr>
          <w:color w:val="FF3300"/>
        </w:rPr>
        <w:t xml:space="preserve"> </w:t>
      </w:r>
      <w:r w:rsidR="0038371E" w:rsidRPr="0042550E">
        <w:t xml:space="preserve">which is available/accessible from </w:t>
      </w:r>
      <w:r w:rsidR="00DF0313">
        <w:t>the Exams Officer.</w:t>
      </w:r>
    </w:p>
    <w:p w14:paraId="527E16AB" w14:textId="0B73BFDC" w:rsidR="008D070B" w:rsidRPr="008D070B" w:rsidRDefault="00BA0FA2" w:rsidP="00E7595E">
      <w:pPr>
        <w:pStyle w:val="Headinglevel1"/>
      </w:pPr>
      <w:bookmarkStart w:id="9" w:name="_Toc175686053"/>
      <w:r>
        <w:t>Section 7 – Access to information</w:t>
      </w:r>
      <w:bookmarkEnd w:id="9"/>
    </w:p>
    <w:p w14:paraId="7B9F43B6" w14:textId="7440F011" w:rsidR="003E2063" w:rsidRPr="0097417E" w:rsidRDefault="003E2063" w:rsidP="00E7595E">
      <w:pPr>
        <w:spacing w:after="120"/>
        <w:rPr>
          <w:rFonts w:cs="Tahoma"/>
          <w:szCs w:val="22"/>
          <w:shd w:val="clear" w:color="auto" w:fill="FFFFFF"/>
        </w:rPr>
      </w:pPr>
      <w:r w:rsidRPr="0097417E">
        <w:rPr>
          <w:rFonts w:cs="Tahoma"/>
          <w:szCs w:val="22"/>
          <w:shd w:val="clear" w:color="auto" w:fill="FFFFFF"/>
        </w:rPr>
        <w:t>(</w:t>
      </w:r>
      <w:r w:rsidR="009947A4" w:rsidRPr="0097417E">
        <w:rPr>
          <w:rFonts w:cs="Tahoma"/>
          <w:szCs w:val="22"/>
          <w:shd w:val="clear" w:color="auto" w:fill="FFFFFF"/>
        </w:rPr>
        <w:t>With</w:t>
      </w:r>
      <w:r w:rsidRPr="0097417E">
        <w:rPr>
          <w:rFonts w:cs="Tahoma"/>
          <w:szCs w:val="22"/>
          <w:shd w:val="clear" w:color="auto" w:fill="FFFFFF"/>
        </w:rPr>
        <w:t xml:space="preserve"> reference to ICO information </w:t>
      </w:r>
      <w:hyperlink r:id="rId11" w:history="1">
        <w:r w:rsidR="00B62313" w:rsidRPr="0097417E">
          <w:rPr>
            <w:rStyle w:val="Hyperlink"/>
            <w:rFonts w:cs="Tahoma"/>
            <w:color w:val="0070C0"/>
            <w:szCs w:val="22"/>
            <w:u w:val="none"/>
            <w:shd w:val="clear" w:color="auto" w:fill="FFFFFF"/>
          </w:rPr>
          <w:t>https://ico.org.uk/for-the-public/schools/exam-results/</w:t>
        </w:r>
      </w:hyperlink>
      <w:r w:rsidRPr="0097417E">
        <w:rPr>
          <w:rFonts w:cs="Tahoma"/>
          <w:color w:val="595959" w:themeColor="text1" w:themeTint="A6"/>
          <w:szCs w:val="22"/>
          <w:shd w:val="clear" w:color="auto" w:fill="FFFFFF"/>
        </w:rPr>
        <w:t>)</w:t>
      </w:r>
    </w:p>
    <w:p w14:paraId="27F5A198" w14:textId="71FE6010" w:rsidR="003E2063" w:rsidRPr="00D01AA8" w:rsidRDefault="003E2063" w:rsidP="00E7595E">
      <w:pPr>
        <w:spacing w:after="120"/>
        <w:rPr>
          <w:rFonts w:cs="Tahoma"/>
          <w:szCs w:val="22"/>
        </w:rPr>
      </w:pPr>
      <w:r w:rsidRPr="0097417E">
        <w:rPr>
          <w:rFonts w:cs="Tahoma"/>
          <w:color w:val="000000"/>
          <w:szCs w:val="22"/>
          <w:shd w:val="clear" w:color="auto" w:fill="FFFFFF"/>
        </w:rPr>
        <w:t xml:space="preserve">The </w:t>
      </w:r>
      <w:r w:rsidR="00B62313" w:rsidRPr="0097417E">
        <w:rPr>
          <w:rFonts w:cs="Tahoma"/>
          <w:color w:val="000000"/>
          <w:szCs w:val="22"/>
          <w:shd w:val="clear" w:color="auto" w:fill="FFFFFF"/>
        </w:rPr>
        <w:t xml:space="preserve">UK </w:t>
      </w:r>
      <w:r w:rsidRPr="0097417E">
        <w:rPr>
          <w:rFonts w:cs="Tahoma"/>
          <w:color w:val="000000"/>
          <w:szCs w:val="22"/>
          <w:shd w:val="clear" w:color="auto" w:fill="FFFFFF"/>
        </w:rPr>
        <w:t>GDPR gives individuals the right to see information held about them. This means individuals</w:t>
      </w:r>
      <w:r w:rsidRPr="00D01AA8">
        <w:rPr>
          <w:rFonts w:cs="Tahoma"/>
          <w:color w:val="000000"/>
          <w:szCs w:val="22"/>
          <w:shd w:val="clear" w:color="auto" w:fill="FFFFFF"/>
        </w:rPr>
        <w:t xml:space="preserve"> can request information about them and their </w:t>
      </w:r>
      <w:r w:rsidRPr="008A2494">
        <w:rPr>
          <w:rFonts w:cs="Tahoma"/>
          <w:color w:val="000000"/>
          <w:szCs w:val="22"/>
          <w:shd w:val="clear" w:color="auto" w:fill="FFFFFF"/>
        </w:rPr>
        <w:t xml:space="preserve">exam </w:t>
      </w:r>
      <w:r w:rsidR="00D01AA8" w:rsidRPr="008A2494">
        <w:rPr>
          <w:rFonts w:cs="Tahoma"/>
          <w:color w:val="000000"/>
          <w:szCs w:val="22"/>
          <w:shd w:val="clear" w:color="auto" w:fill="FFFFFF"/>
        </w:rPr>
        <w:t>performance</w:t>
      </w:r>
      <w:r w:rsidRPr="008A2494">
        <w:rPr>
          <w:rFonts w:cs="Tahoma"/>
          <w:color w:val="000000"/>
          <w:szCs w:val="22"/>
          <w:shd w:val="clear" w:color="auto" w:fill="FFFFFF"/>
        </w:rPr>
        <w:t>, including</w:t>
      </w:r>
      <w:r w:rsidRPr="00D01AA8">
        <w:rPr>
          <w:rFonts w:cs="Tahoma"/>
          <w:color w:val="000000"/>
          <w:szCs w:val="22"/>
          <w:shd w:val="clear" w:color="auto" w:fill="FFFFFF"/>
        </w:rPr>
        <w:t>:</w:t>
      </w:r>
    </w:p>
    <w:p w14:paraId="1544FD18" w14:textId="77777777" w:rsidR="003E2063" w:rsidRPr="00D01AA8" w:rsidRDefault="003E2063" w:rsidP="00857D2C">
      <w:pPr>
        <w:pStyle w:val="ListParagraph"/>
        <w:numPr>
          <w:ilvl w:val="0"/>
          <w:numId w:val="45"/>
        </w:numPr>
        <w:spacing w:after="120"/>
        <w:rPr>
          <w:rFonts w:cs="Tahoma"/>
          <w:szCs w:val="22"/>
        </w:rPr>
      </w:pPr>
      <w:r w:rsidRPr="00D01AA8">
        <w:rPr>
          <w:rFonts w:cs="Tahoma"/>
          <w:szCs w:val="22"/>
        </w:rPr>
        <w:t xml:space="preserve">their mark </w:t>
      </w:r>
    </w:p>
    <w:p w14:paraId="12AE3007" w14:textId="77777777" w:rsidR="003E2063" w:rsidRPr="00D01AA8" w:rsidRDefault="003E2063" w:rsidP="00857D2C">
      <w:pPr>
        <w:pStyle w:val="ListParagraph"/>
        <w:numPr>
          <w:ilvl w:val="0"/>
          <w:numId w:val="45"/>
        </w:numPr>
        <w:spacing w:after="120"/>
        <w:rPr>
          <w:rFonts w:cs="Tahoma"/>
          <w:szCs w:val="22"/>
        </w:rPr>
      </w:pPr>
      <w:r w:rsidRPr="00D01AA8">
        <w:rPr>
          <w:rFonts w:cs="Tahoma"/>
          <w:szCs w:val="22"/>
        </w:rPr>
        <w:t>comments written by the examiner</w:t>
      </w:r>
    </w:p>
    <w:p w14:paraId="3F7539C2" w14:textId="77777777" w:rsidR="003E2063" w:rsidRPr="00D01AA8" w:rsidRDefault="003E2063" w:rsidP="00857D2C">
      <w:pPr>
        <w:pStyle w:val="ListParagraph"/>
        <w:numPr>
          <w:ilvl w:val="0"/>
          <w:numId w:val="45"/>
        </w:numPr>
        <w:spacing w:after="120"/>
        <w:rPr>
          <w:rFonts w:cs="Tahoma"/>
          <w:szCs w:val="22"/>
        </w:rPr>
      </w:pPr>
      <w:r w:rsidRPr="00D01AA8">
        <w:rPr>
          <w:rFonts w:cs="Tahoma"/>
          <w:szCs w:val="22"/>
        </w:rPr>
        <w:t>minutes of any examination appeals panels</w:t>
      </w:r>
    </w:p>
    <w:p w14:paraId="17E32C0C" w14:textId="580B15F4" w:rsidR="00D01AA8" w:rsidRPr="004808DB" w:rsidRDefault="003E2063" w:rsidP="00E7595E">
      <w:pPr>
        <w:spacing w:after="120"/>
        <w:rPr>
          <w:rFonts w:cs="Tahoma"/>
          <w:color w:val="000000"/>
          <w:szCs w:val="22"/>
          <w:shd w:val="clear" w:color="auto" w:fill="FFFFFF"/>
        </w:rPr>
      </w:pPr>
      <w:r w:rsidRPr="00D01AA8">
        <w:rPr>
          <w:rFonts w:cs="Tahoma"/>
          <w:color w:val="000000"/>
          <w:szCs w:val="22"/>
          <w:shd w:val="clear" w:color="auto" w:fill="FFFFFF"/>
        </w:rPr>
        <w:t>This does not however give individuals the right to copies of their answers to exam questions.</w:t>
      </w:r>
    </w:p>
    <w:p w14:paraId="19C7B797" w14:textId="77777777" w:rsidR="003E2063" w:rsidRPr="004808DB" w:rsidRDefault="003E2063" w:rsidP="00E7595E">
      <w:pPr>
        <w:spacing w:after="120"/>
        <w:rPr>
          <w:rFonts w:cs="Tahoma"/>
          <w:szCs w:val="22"/>
        </w:rPr>
      </w:pPr>
      <w:r w:rsidRPr="004808DB">
        <w:rPr>
          <w:rFonts w:cs="Tahoma"/>
          <w:b/>
          <w:bCs/>
          <w:szCs w:val="22"/>
        </w:rPr>
        <w:t>Requesting exam information</w:t>
      </w:r>
    </w:p>
    <w:p w14:paraId="059E3FBB" w14:textId="68562121" w:rsidR="00D231D1" w:rsidRDefault="00D231D1" w:rsidP="00E7595E">
      <w:pPr>
        <w:spacing w:after="120"/>
        <w:rPr>
          <w:rFonts w:cs="Tahoma"/>
          <w:color w:val="000000"/>
          <w:szCs w:val="22"/>
        </w:rPr>
      </w:pPr>
      <w:r w:rsidRPr="004808DB">
        <w:rPr>
          <w:rFonts w:cs="Tahoma"/>
          <w:szCs w:val="22"/>
        </w:rPr>
        <w:t>R</w:t>
      </w:r>
      <w:r w:rsidR="003E2063" w:rsidRPr="004808DB">
        <w:rPr>
          <w:rFonts w:cs="Tahoma"/>
          <w:szCs w:val="22"/>
        </w:rPr>
        <w:t xml:space="preserve">equests for exam information </w:t>
      </w:r>
      <w:r w:rsidRPr="004808DB">
        <w:rPr>
          <w:rFonts w:cs="Tahoma"/>
          <w:szCs w:val="22"/>
        </w:rPr>
        <w:t>can</w:t>
      </w:r>
      <w:r w:rsidR="003E2063" w:rsidRPr="004808DB">
        <w:rPr>
          <w:rFonts w:cs="Tahoma"/>
          <w:szCs w:val="22"/>
        </w:rPr>
        <w:t xml:space="preserve"> be made to </w:t>
      </w:r>
      <w:r w:rsidR="0097417E">
        <w:rPr>
          <w:rFonts w:cs="Tahoma"/>
          <w:szCs w:val="22"/>
        </w:rPr>
        <w:t>the Exams Officer</w:t>
      </w:r>
      <w:r w:rsidRPr="004808DB">
        <w:rPr>
          <w:rFonts w:cs="Tahoma"/>
          <w:color w:val="000000"/>
          <w:szCs w:val="22"/>
        </w:rPr>
        <w:t xml:space="preserve"> in </w:t>
      </w:r>
      <w:r w:rsidR="0097417E">
        <w:rPr>
          <w:rFonts w:cs="Tahoma"/>
          <w:color w:val="000000"/>
          <w:szCs w:val="22"/>
        </w:rPr>
        <w:t>writing</w:t>
      </w:r>
      <w:r w:rsidR="00147208">
        <w:rPr>
          <w:rFonts w:cs="Tahoma"/>
          <w:color w:val="000000"/>
          <w:szCs w:val="22"/>
        </w:rPr>
        <w:t>.  ID will be confirmed by passport authentication if a former candidate is unknown to current staff.</w:t>
      </w:r>
    </w:p>
    <w:p w14:paraId="06CA9194" w14:textId="77777777" w:rsidR="00CD78E8" w:rsidRPr="00C4271F" w:rsidRDefault="00CD78E8" w:rsidP="00E7595E">
      <w:pPr>
        <w:spacing w:after="120"/>
        <w:rPr>
          <w:rFonts w:cs="Tahoma"/>
          <w:szCs w:val="22"/>
        </w:rPr>
      </w:pPr>
      <w:r w:rsidRPr="00C4271F">
        <w:rPr>
          <w:rFonts w:cs="Tahoma"/>
          <w:szCs w:val="22"/>
        </w:rPr>
        <w:t xml:space="preserve">The GDPR does not specify an age when a child can request their exam results or request that they aren’t published. When a child makes a request, those responsible for responding should </w:t>
      </w:r>
      <w:proofErr w:type="gramStart"/>
      <w:r w:rsidRPr="00C4271F">
        <w:rPr>
          <w:rFonts w:cs="Tahoma"/>
          <w:szCs w:val="22"/>
        </w:rPr>
        <w:t>take into account</w:t>
      </w:r>
      <w:proofErr w:type="gramEnd"/>
      <w:r w:rsidRPr="00C4271F">
        <w:rPr>
          <w:rFonts w:cs="Tahoma"/>
          <w:szCs w:val="22"/>
        </w:rPr>
        <w:t xml:space="preserve"> whether:</w:t>
      </w:r>
    </w:p>
    <w:p w14:paraId="243F7F7C" w14:textId="77777777" w:rsidR="00CD78E8" w:rsidRPr="00C4271F" w:rsidRDefault="00CD78E8" w:rsidP="00857D2C">
      <w:pPr>
        <w:numPr>
          <w:ilvl w:val="0"/>
          <w:numId w:val="46"/>
        </w:numPr>
        <w:rPr>
          <w:rFonts w:cs="Tahoma"/>
          <w:szCs w:val="22"/>
        </w:rPr>
      </w:pPr>
      <w:r w:rsidRPr="00C4271F">
        <w:rPr>
          <w:rFonts w:cs="Tahoma"/>
          <w:szCs w:val="22"/>
        </w:rPr>
        <w:t>the child wants their parent (or someone with parental responsibility for them) to be involved; and</w:t>
      </w:r>
    </w:p>
    <w:p w14:paraId="330A6BAC" w14:textId="77777777" w:rsidR="00CD78E8" w:rsidRPr="00C4271F" w:rsidRDefault="00CD78E8" w:rsidP="00857D2C">
      <w:pPr>
        <w:numPr>
          <w:ilvl w:val="0"/>
          <w:numId w:val="46"/>
        </w:numPr>
        <w:spacing w:after="120"/>
        <w:rPr>
          <w:rFonts w:cs="Tahoma"/>
          <w:szCs w:val="22"/>
        </w:rPr>
      </w:pPr>
      <w:r w:rsidRPr="00C4271F">
        <w:rPr>
          <w:rFonts w:cs="Tahoma"/>
          <w:szCs w:val="22"/>
        </w:rPr>
        <w:t>the child properly understands what is involved.</w:t>
      </w:r>
    </w:p>
    <w:p w14:paraId="20ACF8F9" w14:textId="2B942C63" w:rsidR="004808DB" w:rsidRPr="004808DB" w:rsidRDefault="004808DB" w:rsidP="00E7595E">
      <w:pPr>
        <w:spacing w:after="120"/>
        <w:rPr>
          <w:rFonts w:cs="Tahoma"/>
          <w:szCs w:val="22"/>
        </w:rPr>
      </w:pPr>
      <w:r w:rsidRPr="00C4271F">
        <w:rPr>
          <w:rFonts w:cs="Tahoma"/>
          <w:szCs w:val="22"/>
        </w:rPr>
        <w:t>The ability of young people to understand and exercise their rights is likely to develop or become more sophisticated as they get older. A</w:t>
      </w:r>
      <w:r w:rsidR="00CD78E8" w:rsidRPr="00C4271F">
        <w:rPr>
          <w:rFonts w:cs="Tahoma"/>
          <w:szCs w:val="22"/>
        </w:rPr>
        <w:t xml:space="preserve">s a general guide, a child of 12 or older is expected to be mature enough to understand the request they are making. A child may, of course, be mature enough </w:t>
      </w:r>
      <w:r w:rsidR="00CD78E8" w:rsidRPr="00C4271F">
        <w:rPr>
          <w:rFonts w:cs="Tahoma"/>
          <w:szCs w:val="22"/>
        </w:rPr>
        <w:lastRenderedPageBreak/>
        <w:t xml:space="preserve">at an earlier age or may lack sufficient maturity until a later age, and so requests should be considered on a </w:t>
      </w:r>
      <w:proofErr w:type="gramStart"/>
      <w:r w:rsidR="00CD78E8" w:rsidRPr="00C4271F">
        <w:rPr>
          <w:rFonts w:cs="Tahoma"/>
          <w:szCs w:val="22"/>
        </w:rPr>
        <w:t>case by case</w:t>
      </w:r>
      <w:proofErr w:type="gramEnd"/>
      <w:r w:rsidR="00CD78E8" w:rsidRPr="00C4271F">
        <w:rPr>
          <w:rFonts w:cs="Tahoma"/>
          <w:szCs w:val="22"/>
        </w:rPr>
        <w:t xml:space="preserve"> basis.</w:t>
      </w:r>
    </w:p>
    <w:p w14:paraId="6AE2201A" w14:textId="7955561C" w:rsidR="007B6D21" w:rsidRPr="008267EC" w:rsidRDefault="007B6D21" w:rsidP="00E7595E">
      <w:pPr>
        <w:spacing w:before="120" w:after="120"/>
        <w:rPr>
          <w:rFonts w:cs="Tahoma"/>
          <w:szCs w:val="22"/>
        </w:rPr>
      </w:pPr>
      <w:r w:rsidRPr="004808DB">
        <w:rPr>
          <w:rFonts w:cs="Tahoma"/>
          <w:szCs w:val="22"/>
        </w:rPr>
        <w:t xml:space="preserve">A decision will be made by </w:t>
      </w:r>
      <w:r w:rsidR="00887498">
        <w:rPr>
          <w:rFonts w:cs="Tahoma"/>
          <w:szCs w:val="22"/>
        </w:rPr>
        <w:t>the Data Protection Officer</w:t>
      </w:r>
      <w:r w:rsidRPr="004808DB">
        <w:rPr>
          <w:rFonts w:cs="Tahoma"/>
          <w:color w:val="FF3300"/>
          <w:szCs w:val="22"/>
        </w:rPr>
        <w:t xml:space="preserve"> </w:t>
      </w:r>
      <w:r w:rsidRPr="004808DB">
        <w:rPr>
          <w:rFonts w:cs="Tahoma"/>
          <w:szCs w:val="22"/>
        </w:rPr>
        <w:t xml:space="preserve">as to whether the student is mature enough to understand the request they are making, with requests considered on a </w:t>
      </w:r>
      <w:proofErr w:type="gramStart"/>
      <w:r w:rsidRPr="004808DB">
        <w:rPr>
          <w:rFonts w:cs="Tahoma"/>
          <w:szCs w:val="22"/>
        </w:rPr>
        <w:t>case by case</w:t>
      </w:r>
      <w:proofErr w:type="gramEnd"/>
      <w:r w:rsidRPr="004808DB">
        <w:rPr>
          <w:rFonts w:cs="Tahoma"/>
          <w:szCs w:val="22"/>
        </w:rPr>
        <w:t xml:space="preserve"> basis.</w:t>
      </w:r>
    </w:p>
    <w:p w14:paraId="6CFCDC58" w14:textId="77777777" w:rsidR="00887498" w:rsidRDefault="00887498">
      <w:pPr>
        <w:spacing w:after="200" w:line="276" w:lineRule="auto"/>
        <w:rPr>
          <w:rFonts w:cs="Tahoma"/>
          <w:b/>
          <w:bCs/>
          <w:szCs w:val="22"/>
        </w:rPr>
      </w:pPr>
      <w:r>
        <w:rPr>
          <w:rFonts w:cs="Tahoma"/>
          <w:b/>
          <w:bCs/>
          <w:szCs w:val="22"/>
        </w:rPr>
        <w:br w:type="page"/>
      </w:r>
    </w:p>
    <w:p w14:paraId="6E1FE3BF" w14:textId="59D5752B" w:rsidR="003E2063" w:rsidRPr="00B62EA9" w:rsidRDefault="003E2063" w:rsidP="00E7595E">
      <w:pPr>
        <w:spacing w:after="120"/>
        <w:rPr>
          <w:rFonts w:cs="Tahoma"/>
          <w:b/>
          <w:bCs/>
          <w:szCs w:val="22"/>
        </w:rPr>
      </w:pPr>
      <w:r w:rsidRPr="00B62EA9">
        <w:rPr>
          <w:rFonts w:cs="Tahoma"/>
          <w:b/>
          <w:bCs/>
          <w:szCs w:val="22"/>
        </w:rPr>
        <w:lastRenderedPageBreak/>
        <w:t>Responding to requests</w:t>
      </w:r>
    </w:p>
    <w:p w14:paraId="58710F78" w14:textId="02A32926" w:rsidR="003E2063" w:rsidRPr="00C4271F" w:rsidRDefault="003E2063" w:rsidP="00E7595E">
      <w:pPr>
        <w:spacing w:after="120"/>
        <w:rPr>
          <w:rFonts w:cs="Tahoma"/>
          <w:szCs w:val="22"/>
        </w:rPr>
      </w:pPr>
      <w:r w:rsidRPr="00C4271F">
        <w:rPr>
          <w:rFonts w:cs="Tahoma"/>
          <w:szCs w:val="22"/>
        </w:rPr>
        <w:t xml:space="preserve">If a request is made for exam information before </w:t>
      </w:r>
      <w:r w:rsidR="00B62EA9" w:rsidRPr="00C4271F">
        <w:rPr>
          <w:rFonts w:cs="Tahoma"/>
          <w:szCs w:val="22"/>
        </w:rPr>
        <w:t xml:space="preserve">exam </w:t>
      </w:r>
      <w:r w:rsidRPr="00C4271F">
        <w:rPr>
          <w:rFonts w:cs="Tahoma"/>
          <w:szCs w:val="22"/>
        </w:rPr>
        <w:t xml:space="preserve">results have been </w:t>
      </w:r>
      <w:r w:rsidR="00B62EA9" w:rsidRPr="00C4271F">
        <w:rPr>
          <w:rFonts w:cs="Tahoma"/>
          <w:szCs w:val="22"/>
        </w:rPr>
        <w:t>published</w:t>
      </w:r>
      <w:r w:rsidR="00CD78E8" w:rsidRPr="00C4271F">
        <w:rPr>
          <w:rFonts w:cs="Tahoma"/>
          <w:szCs w:val="22"/>
        </w:rPr>
        <w:t>, a request</w:t>
      </w:r>
      <w:r w:rsidRPr="00C4271F">
        <w:rPr>
          <w:rFonts w:cs="Tahoma"/>
          <w:szCs w:val="22"/>
        </w:rPr>
        <w:t xml:space="preserve"> will be responded to:</w:t>
      </w:r>
    </w:p>
    <w:p w14:paraId="046B5CD1" w14:textId="77777777" w:rsidR="003E2063" w:rsidRPr="00C4271F" w:rsidRDefault="003E2063" w:rsidP="00857D2C">
      <w:pPr>
        <w:pStyle w:val="ListParagraph"/>
        <w:numPr>
          <w:ilvl w:val="0"/>
          <w:numId w:val="47"/>
        </w:numPr>
        <w:spacing w:after="120"/>
        <w:rPr>
          <w:rFonts w:cs="Tahoma"/>
          <w:szCs w:val="22"/>
        </w:rPr>
      </w:pPr>
      <w:r w:rsidRPr="00C4271F">
        <w:rPr>
          <w:rFonts w:cs="Tahoma"/>
          <w:szCs w:val="22"/>
        </w:rPr>
        <w:t>within five months of the date of the request, or</w:t>
      </w:r>
    </w:p>
    <w:p w14:paraId="25D478D2" w14:textId="46B828DE" w:rsidR="003E2063" w:rsidRPr="00C4271F" w:rsidRDefault="003E2063" w:rsidP="00857D2C">
      <w:pPr>
        <w:pStyle w:val="ListParagraph"/>
        <w:numPr>
          <w:ilvl w:val="0"/>
          <w:numId w:val="47"/>
        </w:numPr>
        <w:spacing w:after="120"/>
        <w:rPr>
          <w:rFonts w:cs="Tahoma"/>
          <w:szCs w:val="22"/>
        </w:rPr>
      </w:pPr>
      <w:r w:rsidRPr="00C4271F">
        <w:rPr>
          <w:rFonts w:cs="Tahoma"/>
          <w:szCs w:val="22"/>
        </w:rPr>
        <w:t>within 40 days from when the results are published (whichever is earlier)</w:t>
      </w:r>
    </w:p>
    <w:p w14:paraId="5326D07C" w14:textId="486E41BD" w:rsidR="00B62EA9" w:rsidRPr="008267EC" w:rsidRDefault="003E2063" w:rsidP="00E7595E">
      <w:pPr>
        <w:spacing w:after="120"/>
        <w:rPr>
          <w:rFonts w:cs="Tahoma"/>
          <w:szCs w:val="22"/>
        </w:rPr>
      </w:pPr>
      <w:r w:rsidRPr="00C4271F">
        <w:rPr>
          <w:rFonts w:cs="Tahoma"/>
          <w:szCs w:val="22"/>
        </w:rPr>
        <w:t>If a request is made once exam results have been published, the individual will receive a response within one month of their request.</w:t>
      </w:r>
      <w:r w:rsidRPr="008267EC">
        <w:rPr>
          <w:rFonts w:cs="Tahoma"/>
          <w:szCs w:val="22"/>
        </w:rPr>
        <w:t xml:space="preserve"> </w:t>
      </w:r>
    </w:p>
    <w:p w14:paraId="38C8632E" w14:textId="2DE87A91" w:rsidR="00F93D47" w:rsidRPr="008267EC" w:rsidRDefault="00F93D47" w:rsidP="00E7595E">
      <w:pPr>
        <w:autoSpaceDE w:val="0"/>
        <w:autoSpaceDN w:val="0"/>
        <w:adjustRightInd w:val="0"/>
        <w:spacing w:before="120" w:after="120"/>
        <w:rPr>
          <w:rFonts w:cs="Tahoma"/>
          <w:b/>
          <w:color w:val="000000"/>
          <w:szCs w:val="22"/>
        </w:rPr>
      </w:pPr>
      <w:r w:rsidRPr="008267EC">
        <w:rPr>
          <w:rFonts w:cs="Tahoma"/>
          <w:b/>
          <w:color w:val="000000"/>
          <w:szCs w:val="22"/>
        </w:rPr>
        <w:t>Third party access</w:t>
      </w:r>
    </w:p>
    <w:p w14:paraId="20CC86BD" w14:textId="77777777" w:rsidR="0083725A" w:rsidRPr="008267EC" w:rsidRDefault="00C514DC" w:rsidP="00E7595E">
      <w:pPr>
        <w:pStyle w:val="NormalWeb"/>
        <w:spacing w:before="0" w:beforeAutospacing="0" w:after="120" w:afterAutospacing="0"/>
        <w:rPr>
          <w:rFonts w:ascii="Tahoma" w:hAnsi="Tahoma" w:cs="Tahoma"/>
          <w:color w:val="000000"/>
          <w:szCs w:val="22"/>
        </w:rPr>
      </w:pPr>
      <w:r w:rsidRPr="008267EC">
        <w:rPr>
          <w:rFonts w:ascii="Tahoma" w:hAnsi="Tahoma" w:cs="Tahoma"/>
          <w:color w:val="000000"/>
          <w:szCs w:val="22"/>
        </w:rPr>
        <w:t>P</w:t>
      </w:r>
      <w:r w:rsidR="00F93D47" w:rsidRPr="008267EC">
        <w:rPr>
          <w:rFonts w:ascii="Tahoma" w:hAnsi="Tahoma" w:cs="Tahoma"/>
          <w:color w:val="000000"/>
          <w:szCs w:val="22"/>
        </w:rPr>
        <w:t>ermission should be obtained before requesting personal information</w:t>
      </w:r>
      <w:r w:rsidRPr="008267EC">
        <w:rPr>
          <w:rFonts w:ascii="Tahoma" w:hAnsi="Tahoma" w:cs="Tahoma"/>
          <w:color w:val="000000"/>
          <w:szCs w:val="22"/>
        </w:rPr>
        <w:t xml:space="preserve"> on another individual</w:t>
      </w:r>
      <w:r w:rsidR="00F93D47" w:rsidRPr="008267EC">
        <w:rPr>
          <w:rFonts w:ascii="Tahoma" w:hAnsi="Tahoma" w:cs="Tahoma"/>
          <w:color w:val="000000"/>
          <w:szCs w:val="22"/>
        </w:rPr>
        <w:t xml:space="preserve"> from a third-party organisation.</w:t>
      </w:r>
      <w:r w:rsidRPr="008267EC">
        <w:rPr>
          <w:rFonts w:ascii="Tahoma" w:hAnsi="Tahoma" w:cs="Tahoma"/>
          <w:color w:val="000000"/>
          <w:szCs w:val="22"/>
        </w:rPr>
        <w:t xml:space="preserve"> </w:t>
      </w:r>
    </w:p>
    <w:p w14:paraId="72199599" w14:textId="0E47692B" w:rsidR="00F93D47" w:rsidRPr="00670371" w:rsidRDefault="00F93D47" w:rsidP="00E7595E">
      <w:pPr>
        <w:pStyle w:val="NormalWeb"/>
        <w:spacing w:before="0" w:beforeAutospacing="0" w:after="120" w:afterAutospacing="0"/>
        <w:rPr>
          <w:rFonts w:ascii="Tahoma" w:hAnsi="Tahoma" w:cs="Tahoma"/>
          <w:szCs w:val="22"/>
        </w:rPr>
      </w:pPr>
      <w:r w:rsidRPr="008267EC">
        <w:rPr>
          <w:rFonts w:ascii="Tahoma" w:hAnsi="Tahoma" w:cs="Tahoma"/>
          <w:color w:val="000000"/>
          <w:szCs w:val="22"/>
        </w:rPr>
        <w:t xml:space="preserve">Candidates’ personal data will not be shared with a third party </w:t>
      </w:r>
      <w:r w:rsidR="00C514DC" w:rsidRPr="00670371">
        <w:rPr>
          <w:rFonts w:ascii="Tahoma" w:hAnsi="Tahoma" w:cs="Tahoma"/>
          <w:szCs w:val="22"/>
        </w:rPr>
        <w:t xml:space="preserve">unless </w:t>
      </w:r>
      <w:r w:rsidRPr="00670371">
        <w:rPr>
          <w:rFonts w:ascii="Tahoma" w:hAnsi="Tahoma" w:cs="Tahoma"/>
          <w:szCs w:val="22"/>
        </w:rPr>
        <w:t>a request is accompanied with permission from the candidate and appropriate evidence</w:t>
      </w:r>
      <w:r w:rsidR="00D21465" w:rsidRPr="00670371">
        <w:rPr>
          <w:rFonts w:ascii="Tahoma" w:hAnsi="Tahoma" w:cs="Tahoma"/>
          <w:szCs w:val="22"/>
        </w:rPr>
        <w:t xml:space="preserve"> (where relevant)</w:t>
      </w:r>
      <w:r w:rsidR="0083725A" w:rsidRPr="00670371">
        <w:rPr>
          <w:rFonts w:ascii="Tahoma" w:hAnsi="Tahoma" w:cs="Tahoma"/>
          <w:szCs w:val="22"/>
        </w:rPr>
        <w:t>,</w:t>
      </w:r>
      <w:r w:rsidRPr="00670371">
        <w:rPr>
          <w:rFonts w:ascii="Tahoma" w:hAnsi="Tahoma" w:cs="Tahoma"/>
          <w:szCs w:val="22"/>
        </w:rPr>
        <w:t xml:space="preserve"> to verify the ID of both parties</w:t>
      </w:r>
      <w:r w:rsidR="0083725A" w:rsidRPr="00670371">
        <w:rPr>
          <w:rFonts w:ascii="Tahoma" w:hAnsi="Tahoma" w:cs="Tahoma"/>
          <w:szCs w:val="22"/>
        </w:rPr>
        <w:t>,</w:t>
      </w:r>
      <w:r w:rsidRPr="00670371">
        <w:rPr>
          <w:rFonts w:ascii="Tahoma" w:hAnsi="Tahoma" w:cs="Tahoma"/>
          <w:szCs w:val="22"/>
        </w:rPr>
        <w:t xml:space="preserve"> </w:t>
      </w:r>
      <w:r w:rsidR="00C514DC" w:rsidRPr="00670371">
        <w:rPr>
          <w:rFonts w:ascii="Tahoma" w:hAnsi="Tahoma" w:cs="Tahoma"/>
          <w:szCs w:val="22"/>
        </w:rPr>
        <w:t>provided</w:t>
      </w:r>
      <w:r w:rsidR="00670371" w:rsidRPr="00670371">
        <w:rPr>
          <w:rFonts w:ascii="Tahoma" w:hAnsi="Tahoma" w:cs="Tahoma"/>
          <w:szCs w:val="22"/>
        </w:rPr>
        <w:t>.</w:t>
      </w:r>
    </w:p>
    <w:p w14:paraId="5C97ED64" w14:textId="27E55ED8" w:rsidR="0005386A" w:rsidRPr="008267EC" w:rsidRDefault="00F93D47" w:rsidP="00E7595E">
      <w:pPr>
        <w:pStyle w:val="NormalWeb"/>
        <w:spacing w:before="0" w:beforeAutospacing="0" w:after="120" w:afterAutospacing="0"/>
        <w:rPr>
          <w:rFonts w:ascii="Tahoma" w:hAnsi="Tahoma" w:cs="Tahoma"/>
          <w:color w:val="000000"/>
          <w:szCs w:val="22"/>
        </w:rPr>
      </w:pPr>
      <w:r w:rsidRPr="008267EC">
        <w:rPr>
          <w:rFonts w:ascii="Tahoma" w:hAnsi="Tahoma" w:cs="Tahoma"/>
          <w:color w:val="000000"/>
          <w:szCs w:val="22"/>
        </w:rPr>
        <w:t xml:space="preserve">In the case of looked-after children or those in care, agreements </w:t>
      </w:r>
      <w:r w:rsidR="00C514DC" w:rsidRPr="008267EC">
        <w:rPr>
          <w:rFonts w:ascii="Tahoma" w:hAnsi="Tahoma" w:cs="Tahoma"/>
          <w:color w:val="000000"/>
          <w:szCs w:val="22"/>
        </w:rPr>
        <w:t>m</w:t>
      </w:r>
      <w:r w:rsidRPr="008267EC">
        <w:rPr>
          <w:rFonts w:ascii="Tahoma" w:hAnsi="Tahoma" w:cs="Tahoma"/>
          <w:color w:val="000000"/>
          <w:szCs w:val="22"/>
        </w:rPr>
        <w:t>ay already be in place for information to be shared with the relevant authorities (for example, the Local Authority). The centre's Data Protection Officer will confirm the status of these agreements and approve/reject any requests.   </w:t>
      </w:r>
    </w:p>
    <w:p w14:paraId="25743D44" w14:textId="5CF36450" w:rsidR="00F74579" w:rsidRPr="008267EC" w:rsidRDefault="00F74579" w:rsidP="00E7595E">
      <w:pPr>
        <w:spacing w:before="120" w:after="120"/>
        <w:rPr>
          <w:rFonts w:cs="Tahoma"/>
          <w:szCs w:val="22"/>
        </w:rPr>
      </w:pPr>
      <w:r w:rsidRPr="008267EC">
        <w:rPr>
          <w:rStyle w:val="Strong"/>
          <w:rFonts w:cs="Tahoma"/>
          <w:szCs w:val="22"/>
        </w:rPr>
        <w:t xml:space="preserve">Sharing information with parents </w:t>
      </w:r>
    </w:p>
    <w:tbl>
      <w:tblPr>
        <w:tblStyle w:val="TableGrid"/>
        <w:tblW w:w="0" w:type="auto"/>
        <w:tblLook w:val="04A0" w:firstRow="1" w:lastRow="0" w:firstColumn="1" w:lastColumn="0" w:noHBand="0" w:noVBand="1"/>
      </w:tblPr>
      <w:tblGrid>
        <w:gridCol w:w="9953"/>
      </w:tblGrid>
      <w:tr w:rsidR="00F74579" w:rsidRPr="0042550E" w14:paraId="1CA4EC08" w14:textId="77777777" w:rsidTr="0042550E">
        <w:tc>
          <w:tcPr>
            <w:tcW w:w="9953" w:type="dxa"/>
          </w:tcPr>
          <w:p w14:paraId="58427785" w14:textId="328AE479" w:rsidR="00F74579" w:rsidRPr="00FE543B" w:rsidRDefault="00F74579" w:rsidP="00987323">
            <w:pPr>
              <w:rPr>
                <w:rFonts w:cs="Tahoma"/>
                <w:szCs w:val="22"/>
              </w:rPr>
            </w:pPr>
            <w:r w:rsidRPr="0042550E">
              <w:rPr>
                <w:color w:val="0B0C0C"/>
              </w:rPr>
              <w:t xml:space="preserve">The centre will </w:t>
            </w:r>
            <w:proofErr w:type="gramStart"/>
            <w:r w:rsidRPr="0042550E">
              <w:rPr>
                <w:color w:val="0B0C0C"/>
              </w:rPr>
              <w:t>take into account</w:t>
            </w:r>
            <w:proofErr w:type="gramEnd"/>
            <w:r w:rsidRPr="0042550E">
              <w:rPr>
                <w:color w:val="0B0C0C"/>
              </w:rPr>
              <w:t xml:space="preserve"> any other </w:t>
            </w:r>
            <w:r w:rsidRPr="00D01AA8">
              <w:rPr>
                <w:rFonts w:cs="Tahoma"/>
                <w:color w:val="0B0C0C"/>
                <w:szCs w:val="22"/>
              </w:rPr>
              <w:t xml:space="preserve">legislation and guidance regarding sharing information with parents (including non-resident </w:t>
            </w:r>
            <w:r w:rsidRPr="00FE543B">
              <w:rPr>
                <w:rFonts w:cs="Tahoma"/>
                <w:color w:val="0B0C0C"/>
                <w:szCs w:val="22"/>
              </w:rPr>
              <w:t>parents</w:t>
            </w:r>
            <w:r w:rsidR="00987323" w:rsidRPr="00FE543B">
              <w:rPr>
                <w:rFonts w:cs="Tahoma"/>
                <w:color w:val="0B0C0C"/>
                <w:szCs w:val="22"/>
              </w:rPr>
              <w:t xml:space="preserve"> and </w:t>
            </w:r>
            <w:r w:rsidR="00987323" w:rsidRPr="00FE543B">
              <w:rPr>
                <w:rFonts w:cs="Tahoma"/>
                <w:color w:val="0B0C0C"/>
                <w:szCs w:val="22"/>
                <w:shd w:val="clear" w:color="auto" w:fill="FFFFFF"/>
              </w:rPr>
              <w:t xml:space="preserve">a local authority (the ‘corporate parent’), </w:t>
            </w:r>
            <w:r w:rsidRPr="00FE543B">
              <w:rPr>
                <w:rFonts w:cs="Tahoma"/>
                <w:color w:val="0B0C0C"/>
                <w:szCs w:val="22"/>
              </w:rPr>
              <w:t xml:space="preserve">as example guidance from the Department for Education (DfE) regarding parental responsibility and school reports on pupil performance: </w:t>
            </w:r>
          </w:p>
          <w:p w14:paraId="54A2EFCF" w14:textId="307DA295" w:rsidR="00987323" w:rsidRPr="00FE543B" w:rsidRDefault="00F74579" w:rsidP="00987323">
            <w:pPr>
              <w:pStyle w:val="ListParagraph"/>
              <w:numPr>
                <w:ilvl w:val="0"/>
                <w:numId w:val="12"/>
              </w:numPr>
              <w:spacing w:after="120"/>
              <w:rPr>
                <w:rFonts w:cs="Tahoma"/>
                <w:szCs w:val="22"/>
              </w:rPr>
            </w:pPr>
            <w:r w:rsidRPr="00FE543B">
              <w:rPr>
                <w:rStyle w:val="Strong"/>
                <w:rFonts w:cs="Tahoma"/>
                <w:b w:val="0"/>
                <w:szCs w:val="22"/>
              </w:rPr>
              <w:t>Understanding and dealing with issues relating to parental responsibility</w:t>
            </w:r>
            <w:r w:rsidRPr="00FE543B">
              <w:rPr>
                <w:rFonts w:cs="Tahoma"/>
                <w:szCs w:val="22"/>
              </w:rPr>
              <w:t xml:space="preserve"> </w:t>
            </w:r>
            <w:hyperlink r:id="rId12" w:history="1">
              <w:r w:rsidRPr="00FE543B">
                <w:rPr>
                  <w:rStyle w:val="Hyperlink"/>
                  <w:rFonts w:cs="Tahoma"/>
                  <w:color w:val="0070C0"/>
                  <w:szCs w:val="22"/>
                  <w:u w:val="none"/>
                </w:rPr>
                <w:t>www.gov.uk/government/publications/dealing-with-issues-relating-to-parental-responsibility/understanding-and-dealing-with-issues-relating-to-parental-responsibility</w:t>
              </w:r>
            </w:hyperlink>
            <w:r w:rsidR="00987323">
              <w:rPr>
                <w:rStyle w:val="Hyperlink"/>
                <w:rFonts w:cs="Tahoma"/>
                <w:color w:val="0070C0"/>
                <w:szCs w:val="22"/>
                <w:u w:val="none"/>
              </w:rPr>
              <w:t xml:space="preserve"> </w:t>
            </w:r>
            <w:r w:rsidR="00987323" w:rsidRPr="00FE543B">
              <w:rPr>
                <w:rFonts w:cs="Tahoma"/>
                <w:color w:val="0B0C0C"/>
                <w:szCs w:val="22"/>
                <w:shd w:val="clear" w:color="auto" w:fill="FFFFFF"/>
              </w:rPr>
              <w:t>(</w:t>
            </w:r>
            <w:r w:rsidR="00154E6E">
              <w:rPr>
                <w:rFonts w:cs="Tahoma"/>
                <w:color w:val="0B0C0C"/>
                <w:szCs w:val="22"/>
                <w:shd w:val="clear" w:color="auto" w:fill="FFFFFF"/>
              </w:rPr>
              <w:t>Last u</w:t>
            </w:r>
            <w:r w:rsidR="00987323" w:rsidRPr="00FE543B">
              <w:rPr>
                <w:rFonts w:cs="Tahoma"/>
                <w:color w:val="0B0C0C"/>
                <w:szCs w:val="22"/>
                <w:shd w:val="clear" w:color="auto" w:fill="FFFFFF"/>
              </w:rPr>
              <w:t>pdated 24 August 2023 to include guidance on the role of the 'corporate parent', releasing GCSE results to a parent and notifying separated parents about a child moving school)</w:t>
            </w:r>
          </w:p>
          <w:p w14:paraId="7F2B13DB" w14:textId="77777777" w:rsidR="00F74579" w:rsidRPr="00D01AA8" w:rsidRDefault="00F74579" w:rsidP="00E7595E">
            <w:pPr>
              <w:pStyle w:val="ListParagraph"/>
              <w:numPr>
                <w:ilvl w:val="0"/>
                <w:numId w:val="12"/>
              </w:numPr>
              <w:spacing w:after="120"/>
              <w:rPr>
                <w:rFonts w:cs="Tahoma"/>
                <w:szCs w:val="22"/>
              </w:rPr>
            </w:pPr>
            <w:r w:rsidRPr="00D01AA8">
              <w:rPr>
                <w:rStyle w:val="Strong"/>
                <w:rFonts w:cs="Tahoma"/>
                <w:b w:val="0"/>
                <w:color w:val="0B0C0C"/>
                <w:szCs w:val="22"/>
              </w:rPr>
              <w:t>School reports on pupil performance</w:t>
            </w:r>
          </w:p>
          <w:p w14:paraId="32A5C5E0" w14:textId="77777777" w:rsidR="00F74579" w:rsidRPr="0042550E" w:rsidRDefault="00F74579" w:rsidP="00E7595E">
            <w:pPr>
              <w:pStyle w:val="ListParagraph"/>
              <w:spacing w:after="120"/>
              <w:rPr>
                <w:sz w:val="20"/>
                <w:szCs w:val="20"/>
              </w:rPr>
            </w:pPr>
            <w:hyperlink r:id="rId13" w:history="1">
              <w:r w:rsidRPr="00C4271F">
                <w:rPr>
                  <w:rStyle w:val="Hyperlink"/>
                  <w:rFonts w:cs="Tahoma"/>
                  <w:color w:val="0070C0"/>
                  <w:szCs w:val="22"/>
                  <w:u w:val="none"/>
                </w:rPr>
                <w:t>www.gov.uk/guidance/school-reports-on-pupil-performance-guide-for-headteachers</w:t>
              </w:r>
            </w:hyperlink>
          </w:p>
        </w:tc>
      </w:tr>
    </w:tbl>
    <w:p w14:paraId="454BBCED" w14:textId="1DC3268D" w:rsidR="0005386A" w:rsidRPr="008267EC" w:rsidRDefault="00F74579" w:rsidP="00E7595E">
      <w:pPr>
        <w:pStyle w:val="NormalWeb"/>
        <w:spacing w:before="120" w:beforeAutospacing="0" w:after="120" w:afterAutospacing="0" w:line="276" w:lineRule="auto"/>
        <w:rPr>
          <w:rFonts w:ascii="Tahoma" w:hAnsi="Tahoma" w:cs="Tahoma"/>
          <w:b/>
          <w:color w:val="000000"/>
          <w:szCs w:val="22"/>
        </w:rPr>
      </w:pPr>
      <w:r w:rsidRPr="008267EC">
        <w:rPr>
          <w:rFonts w:ascii="Tahoma" w:hAnsi="Tahoma" w:cs="Tahoma"/>
          <w:b/>
          <w:color w:val="000000"/>
          <w:szCs w:val="22"/>
        </w:rPr>
        <w:t>Publishing exam results</w:t>
      </w:r>
    </w:p>
    <w:tbl>
      <w:tblPr>
        <w:tblStyle w:val="TableGrid"/>
        <w:tblW w:w="0" w:type="auto"/>
        <w:tblLook w:val="04A0" w:firstRow="1" w:lastRow="0" w:firstColumn="1" w:lastColumn="0" w:noHBand="0" w:noVBand="1"/>
      </w:tblPr>
      <w:tblGrid>
        <w:gridCol w:w="9953"/>
      </w:tblGrid>
      <w:tr w:rsidR="00F74579" w:rsidRPr="00F30BDE" w14:paraId="6EFE59BC" w14:textId="77777777" w:rsidTr="000A1C06">
        <w:tc>
          <w:tcPr>
            <w:tcW w:w="9953" w:type="dxa"/>
          </w:tcPr>
          <w:p w14:paraId="261ED1A0" w14:textId="2C87BE79" w:rsidR="00401D1A" w:rsidRPr="00401D1A" w:rsidRDefault="00F74579" w:rsidP="00E7595E">
            <w:pPr>
              <w:spacing w:before="120" w:after="120"/>
              <w:rPr>
                <w:rFonts w:cs="Tahoma"/>
                <w:szCs w:val="22"/>
              </w:rPr>
            </w:pPr>
            <w:r w:rsidRPr="00401D1A">
              <w:rPr>
                <w:rFonts w:cs="Tahoma"/>
                <w:bCs/>
                <w:color w:val="0B0C0C"/>
                <w:szCs w:val="22"/>
              </w:rPr>
              <w:t xml:space="preserve">When considering publishing exam results, </w:t>
            </w:r>
            <w:r w:rsidR="000A3BE5">
              <w:rPr>
                <w:rFonts w:cs="Tahoma"/>
                <w:bCs/>
                <w:color w:val="0B0C0C"/>
                <w:szCs w:val="22"/>
              </w:rPr>
              <w:t>Hedingham School</w:t>
            </w:r>
            <w:r w:rsidRPr="00401D1A">
              <w:rPr>
                <w:rFonts w:cs="Tahoma"/>
                <w:bCs/>
                <w:color w:val="FF3300"/>
                <w:szCs w:val="22"/>
              </w:rPr>
              <w:t xml:space="preserve"> </w:t>
            </w:r>
            <w:r w:rsidRPr="00401D1A">
              <w:rPr>
                <w:rFonts w:cs="Tahoma"/>
                <w:bCs/>
                <w:color w:val="0B0C0C"/>
                <w:szCs w:val="22"/>
              </w:rPr>
              <w:t xml:space="preserve">will make reference to the  ICO (Information Commissioner’s </w:t>
            </w:r>
            <w:r w:rsidRPr="008D36F9">
              <w:rPr>
                <w:rFonts w:cs="Tahoma"/>
                <w:bCs/>
                <w:color w:val="0B0C0C"/>
                <w:szCs w:val="22"/>
              </w:rPr>
              <w:t>Office)</w:t>
            </w:r>
            <w:r w:rsidRPr="008D36F9">
              <w:rPr>
                <w:rFonts w:cs="Tahoma"/>
                <w:color w:val="0B0C0C"/>
                <w:szCs w:val="22"/>
              </w:rPr>
              <w:t xml:space="preserve"> </w:t>
            </w:r>
            <w:hyperlink r:id="rId14" w:history="1">
              <w:r w:rsidR="00154E6E" w:rsidRPr="00154E6E">
                <w:rPr>
                  <w:rStyle w:val="Hyperlink"/>
                  <w:rFonts w:cs="Tahoma"/>
                  <w:u w:val="none"/>
                </w:rPr>
                <w:t>https://ico.org.uk/for-the-public/schools/exam-results/</w:t>
              </w:r>
            </w:hyperlink>
            <w:r w:rsidR="002E4EB5">
              <w:t xml:space="preserve"> </w:t>
            </w:r>
            <w:r w:rsidR="00401D1A" w:rsidRPr="008D36F9">
              <w:rPr>
                <w:rFonts w:cs="Tahoma"/>
                <w:color w:val="000000"/>
                <w:szCs w:val="22"/>
              </w:rPr>
              <w:t>Can schools give my exam results to the media for publication?</w:t>
            </w:r>
          </w:p>
          <w:p w14:paraId="23A5F3F8" w14:textId="54D991C1" w:rsidR="003E2063" w:rsidRPr="00D01AA8" w:rsidRDefault="003E2063" w:rsidP="00E7595E">
            <w:pPr>
              <w:rPr>
                <w:u w:val="single"/>
              </w:rPr>
            </w:pPr>
            <w:r w:rsidRPr="00D01AA8">
              <w:rPr>
                <w:u w:val="single"/>
              </w:rPr>
              <w:t>OR</w:t>
            </w:r>
          </w:p>
          <w:p w14:paraId="6994CB70" w14:textId="76B96A54" w:rsidR="003E2063" w:rsidRPr="00D01AA8" w:rsidRDefault="002E4EB5" w:rsidP="008D36F9">
            <w:pPr>
              <w:spacing w:after="120"/>
            </w:pPr>
            <w:r>
              <w:t xml:space="preserve">Hedingham School </w:t>
            </w:r>
            <w:r w:rsidR="003E2063" w:rsidRPr="00D01AA8">
              <w:t>will publish exam results to the media or within the centre (e.g. on an honours board) in line with the following principles:</w:t>
            </w:r>
          </w:p>
          <w:p w14:paraId="0C4D6A99" w14:textId="77777777" w:rsidR="003E2063" w:rsidRPr="00D01AA8" w:rsidRDefault="003E2063" w:rsidP="00857D2C">
            <w:pPr>
              <w:pStyle w:val="ListParagraph"/>
              <w:numPr>
                <w:ilvl w:val="0"/>
                <w:numId w:val="48"/>
              </w:numPr>
              <w:spacing w:after="160"/>
            </w:pPr>
            <w:r w:rsidRPr="00D01AA8">
              <w:t>Refer to guidelines as published by the Joint Council for Qualifications</w:t>
            </w:r>
          </w:p>
          <w:p w14:paraId="10FF1A12" w14:textId="77777777" w:rsidR="003E2063" w:rsidRPr="00D01AA8" w:rsidRDefault="003E2063" w:rsidP="00857D2C">
            <w:pPr>
              <w:pStyle w:val="ListParagraph"/>
              <w:numPr>
                <w:ilvl w:val="0"/>
                <w:numId w:val="48"/>
              </w:numPr>
              <w:spacing w:after="160"/>
            </w:pPr>
            <w:r w:rsidRPr="00D01AA8">
              <w:t>Act fairly when publishing results, and where people have concerns about their or their child’s information being published, taking those concerns seriously</w:t>
            </w:r>
          </w:p>
          <w:p w14:paraId="2597D7A4" w14:textId="06AC4B2C" w:rsidR="003E2063" w:rsidRPr="00D01AA8" w:rsidRDefault="003E2063" w:rsidP="00857D2C">
            <w:pPr>
              <w:pStyle w:val="ListParagraph"/>
              <w:numPr>
                <w:ilvl w:val="0"/>
                <w:numId w:val="48"/>
              </w:numPr>
              <w:spacing w:after="160"/>
            </w:pPr>
            <w:r w:rsidRPr="00D01AA8">
              <w:t>Ensure that all candidates and their parents/carers are aware as early as possible whether examinations results will be made public and how this will be done</w:t>
            </w:r>
          </w:p>
          <w:p w14:paraId="4D3883C5" w14:textId="77777777" w:rsidR="003E2063" w:rsidRPr="00D01AA8" w:rsidRDefault="003E2063" w:rsidP="00857D2C">
            <w:pPr>
              <w:pStyle w:val="ListParagraph"/>
              <w:numPr>
                <w:ilvl w:val="0"/>
                <w:numId w:val="48"/>
              </w:numPr>
              <w:spacing w:after="120"/>
            </w:pPr>
            <w:r w:rsidRPr="00D01AA8">
              <w:t>Explain how the information will be published. For example, if results will be listed alphabetically, or in grade order</w:t>
            </w:r>
          </w:p>
          <w:p w14:paraId="321BC918" w14:textId="1610E3A1" w:rsidR="003E2063" w:rsidRPr="003E2063" w:rsidRDefault="003E2063" w:rsidP="00E7595E">
            <w:pPr>
              <w:spacing w:after="120"/>
            </w:pPr>
            <w:r w:rsidRPr="00D01AA8">
              <w:t xml:space="preserve">As </w:t>
            </w:r>
            <w:r w:rsidR="002E4EB5">
              <w:t>Hedingham School</w:t>
            </w:r>
            <w:r w:rsidRPr="00D01AA8">
              <w:rPr>
                <w:color w:val="FF3300"/>
              </w:rPr>
              <w:t xml:space="preserve"> </w:t>
            </w:r>
            <w:r w:rsidRPr="00D01AA8">
              <w:t xml:space="preserve">will have a legitimate reason for publishing examination results, consent is not required from students or </w:t>
            </w:r>
            <w:r w:rsidRPr="008D36F9">
              <w:t>their parents</w:t>
            </w:r>
            <w:r w:rsidR="00D01AA8" w:rsidRPr="008D36F9">
              <w:t xml:space="preserve">/carers </w:t>
            </w:r>
            <w:r w:rsidRPr="008D36F9">
              <w:t>for publication. However, if a student or their parent</w:t>
            </w:r>
            <w:r w:rsidR="00D01AA8" w:rsidRPr="008D36F9">
              <w:t xml:space="preserve">s/carers </w:t>
            </w:r>
            <w:r w:rsidRPr="008D36F9">
              <w:t>have a specific conc</w:t>
            </w:r>
            <w:r w:rsidRPr="00D01AA8">
              <w:t xml:space="preserve">ern about publication of their results, they have the right to object. This objection must be made in writing to </w:t>
            </w:r>
            <w:r w:rsidR="00686D75">
              <w:t>the Data Protection Officer</w:t>
            </w:r>
            <w:r w:rsidRPr="00D01AA8">
              <w:t xml:space="preserve">, who will consider the </w:t>
            </w:r>
            <w:r w:rsidRPr="00D01AA8">
              <w:lastRenderedPageBreak/>
              <w:t xml:space="preserve">objection before </w:t>
            </w:r>
            <w:proofErr w:type="gramStart"/>
            <w:r w:rsidRPr="00D01AA8">
              <w:t>making a decision</w:t>
            </w:r>
            <w:proofErr w:type="gramEnd"/>
            <w:r w:rsidRPr="00D01AA8">
              <w:t xml:space="preserve"> to publish and reply with a good reason to reject the objection to publish the exam results.</w:t>
            </w:r>
          </w:p>
        </w:tc>
      </w:tr>
    </w:tbl>
    <w:p w14:paraId="7543E2C6" w14:textId="77777777" w:rsidR="00F74579" w:rsidRDefault="00F74579" w:rsidP="00834985">
      <w:pPr>
        <w:pStyle w:val="NormalWeb"/>
        <w:spacing w:before="0" w:beforeAutospacing="0" w:after="120" w:afterAutospacing="0" w:line="276" w:lineRule="auto"/>
        <w:rPr>
          <w:rFonts w:ascii="Rockwell" w:hAnsi="Rockwell"/>
          <w:color w:val="000000"/>
          <w:sz w:val="24"/>
        </w:rPr>
      </w:pPr>
    </w:p>
    <w:p w14:paraId="0B398876" w14:textId="77777777" w:rsidR="00F74579" w:rsidRDefault="00F74579" w:rsidP="00834985">
      <w:pPr>
        <w:pStyle w:val="NormalWeb"/>
        <w:spacing w:before="0" w:beforeAutospacing="0" w:after="120" w:afterAutospacing="0" w:line="276" w:lineRule="auto"/>
        <w:rPr>
          <w:rFonts w:ascii="Rockwell" w:hAnsi="Rockwell"/>
          <w:color w:val="000000"/>
          <w:sz w:val="24"/>
        </w:rPr>
      </w:pPr>
    </w:p>
    <w:p w14:paraId="1228F837" w14:textId="48C71765" w:rsidR="00F74579" w:rsidRDefault="00F74579" w:rsidP="00834985">
      <w:pPr>
        <w:pStyle w:val="NormalWeb"/>
        <w:spacing w:before="0" w:beforeAutospacing="0" w:after="120" w:afterAutospacing="0" w:line="276" w:lineRule="auto"/>
        <w:rPr>
          <w:color w:val="000000"/>
        </w:rPr>
      </w:pPr>
    </w:p>
    <w:p w14:paraId="18D94720" w14:textId="77777777" w:rsidR="00F74579" w:rsidRDefault="00F74579" w:rsidP="00834985">
      <w:pPr>
        <w:pStyle w:val="NormalWeb"/>
        <w:spacing w:before="0" w:beforeAutospacing="0" w:after="120" w:afterAutospacing="0" w:line="276" w:lineRule="auto"/>
        <w:rPr>
          <w:rFonts w:ascii="Rockwell" w:hAnsi="Rockwell"/>
          <w:color w:val="000000"/>
          <w:sz w:val="24"/>
        </w:rPr>
      </w:pPr>
    </w:p>
    <w:p w14:paraId="19C21782" w14:textId="086C9EA1" w:rsidR="00834985" w:rsidRPr="00834985" w:rsidRDefault="00834985" w:rsidP="00834985">
      <w:pPr>
        <w:pStyle w:val="NormalWeb"/>
        <w:spacing w:before="0" w:beforeAutospacing="0" w:after="120" w:afterAutospacing="0" w:line="276" w:lineRule="auto"/>
        <w:rPr>
          <w:rFonts w:ascii="Rockwell" w:hAnsi="Rockwell"/>
          <w:color w:val="000000"/>
          <w:sz w:val="24"/>
        </w:rPr>
        <w:sectPr w:rsidR="00834985" w:rsidRPr="00834985" w:rsidSect="00EB28CD">
          <w:headerReference w:type="default" r:id="rId15"/>
          <w:footerReference w:type="default" r:id="rId16"/>
          <w:footerReference w:type="first" r:id="rId17"/>
          <w:pgSz w:w="11906" w:h="16838" w:code="9"/>
          <w:pgMar w:top="720" w:right="849" w:bottom="816" w:left="1094" w:header="567" w:footer="551" w:gutter="0"/>
          <w:cols w:space="708"/>
          <w:titlePg/>
          <w:docGrid w:linePitch="360"/>
        </w:sectPr>
      </w:pPr>
    </w:p>
    <w:p w14:paraId="0FD279A1" w14:textId="25424F75" w:rsidR="00EB0276" w:rsidRPr="0071491C" w:rsidRDefault="008D070B" w:rsidP="008267EC">
      <w:pPr>
        <w:pStyle w:val="Headinglevel1"/>
      </w:pPr>
      <w:bookmarkStart w:id="11" w:name="_Toc175686054"/>
      <w:r w:rsidRPr="00272AA8">
        <w:lastRenderedPageBreak/>
        <w:t>Section 8 – Table recording c</w:t>
      </w:r>
      <w:r w:rsidR="0071491C" w:rsidRPr="00272AA8">
        <w:t>andidate</w:t>
      </w:r>
      <w:r w:rsidR="00847AC9" w:rsidRPr="00272AA8">
        <w:t xml:space="preserve"> exams-related information</w:t>
      </w:r>
      <w:r w:rsidR="0071491C" w:rsidRPr="00272AA8">
        <w:t xml:space="preserve"> held</w:t>
      </w:r>
      <w:bookmarkEnd w:id="11"/>
    </w:p>
    <w:p w14:paraId="58F796E8" w14:textId="231E85C1" w:rsidR="00D21465" w:rsidRPr="008853B0" w:rsidRDefault="00F40676" w:rsidP="00A106C5">
      <w:pPr>
        <w:spacing w:after="120"/>
      </w:pPr>
      <w:r w:rsidRPr="008853B0">
        <w:t xml:space="preserve">For details </w:t>
      </w:r>
      <w:r w:rsidR="008D070B" w:rsidRPr="008853B0">
        <w:t>of</w:t>
      </w:r>
      <w:r w:rsidRPr="008853B0">
        <w:t xml:space="preserve"> </w:t>
      </w:r>
      <w:r w:rsidR="0071491C" w:rsidRPr="008853B0">
        <w:t xml:space="preserve">how </w:t>
      </w:r>
      <w:r w:rsidR="00D21465" w:rsidRPr="008853B0">
        <w:t>to</w:t>
      </w:r>
      <w:r w:rsidR="0071491C" w:rsidRPr="008853B0">
        <w:t xml:space="preserve"> </w:t>
      </w:r>
      <w:r w:rsidR="00D21465" w:rsidRPr="008853B0">
        <w:t xml:space="preserve">request </w:t>
      </w:r>
      <w:r w:rsidR="0071491C" w:rsidRPr="008853B0">
        <w:t xml:space="preserve">access </w:t>
      </w:r>
      <w:r w:rsidR="00D21465" w:rsidRPr="008853B0">
        <w:t xml:space="preserve">to </w:t>
      </w:r>
      <w:r w:rsidR="0071491C" w:rsidRPr="008853B0">
        <w:t>information held</w:t>
      </w:r>
      <w:r w:rsidR="00D21465" w:rsidRPr="008853B0">
        <w:t>,</w:t>
      </w:r>
      <w:r w:rsidR="0071491C" w:rsidRPr="008853B0">
        <w:t xml:space="preserve"> </w:t>
      </w:r>
      <w:r w:rsidR="008D070B" w:rsidRPr="008853B0">
        <w:t>refer to</w:t>
      </w:r>
      <w:r w:rsidR="0071491C" w:rsidRPr="008853B0">
        <w:t xml:space="preserve"> section 7 </w:t>
      </w:r>
      <w:r w:rsidR="003045A7" w:rsidRPr="008853B0">
        <w:t xml:space="preserve">of this policy </w:t>
      </w:r>
      <w:r w:rsidR="00D21465" w:rsidRPr="008853B0">
        <w:t>(</w:t>
      </w:r>
      <w:r w:rsidR="00D21465" w:rsidRPr="008853B0">
        <w:rPr>
          <w:b/>
        </w:rPr>
        <w:t>Access to information</w:t>
      </w:r>
      <w:r w:rsidR="00D21465" w:rsidRPr="008853B0">
        <w:t>)</w:t>
      </w:r>
    </w:p>
    <w:p w14:paraId="292BB00C" w14:textId="2227009B" w:rsidR="00F40676" w:rsidRPr="008853B0" w:rsidRDefault="008D070B" w:rsidP="00A106C5">
      <w:pPr>
        <w:spacing w:after="120"/>
      </w:pPr>
      <w:r w:rsidRPr="008853B0">
        <w:t xml:space="preserve">For </w:t>
      </w:r>
      <w:r w:rsidR="00F40676" w:rsidRPr="008853B0">
        <w:t xml:space="preserve">further details of </w:t>
      </w:r>
      <w:r w:rsidR="00FC66AE" w:rsidRPr="008853B0">
        <w:t>how long information is held</w:t>
      </w:r>
      <w:r w:rsidR="003045A7" w:rsidRPr="008853B0">
        <w:t xml:space="preserve">, refer to </w:t>
      </w:r>
      <w:r w:rsidR="00F40676" w:rsidRPr="008853B0">
        <w:t>section 6</w:t>
      </w:r>
      <w:r w:rsidR="003045A7" w:rsidRPr="008853B0">
        <w:t xml:space="preserve"> of this policy</w:t>
      </w:r>
      <w:r w:rsidR="00D21465" w:rsidRPr="008853B0">
        <w:t xml:space="preserve"> (</w:t>
      </w:r>
      <w:r w:rsidR="00D21465" w:rsidRPr="008853B0">
        <w:rPr>
          <w:b/>
        </w:rPr>
        <w:t>Data retention period</w:t>
      </w:r>
      <w:r w:rsidR="003045A7" w:rsidRPr="008853B0">
        <w:rPr>
          <w:b/>
        </w:rPr>
        <w:t>s</w:t>
      </w:r>
      <w:r w:rsidR="00D21465" w:rsidRPr="008853B0">
        <w:t>)</w:t>
      </w:r>
    </w:p>
    <w:tbl>
      <w:tblPr>
        <w:tblStyle w:val="TableGrid"/>
        <w:tblW w:w="15021" w:type="dxa"/>
        <w:tblLook w:val="04A0" w:firstRow="1" w:lastRow="0" w:firstColumn="1" w:lastColumn="0" w:noHBand="0" w:noVBand="1"/>
      </w:tblPr>
      <w:tblGrid>
        <w:gridCol w:w="2689"/>
        <w:gridCol w:w="2551"/>
        <w:gridCol w:w="3686"/>
        <w:gridCol w:w="2409"/>
        <w:gridCol w:w="1985"/>
        <w:gridCol w:w="1701"/>
      </w:tblGrid>
      <w:tr w:rsidR="00F63FDE" w:rsidRPr="00A106C5" w14:paraId="6BBD58A4" w14:textId="105F691A" w:rsidTr="00A16A0F">
        <w:trPr>
          <w:trHeight w:val="627"/>
          <w:tblHeader/>
        </w:trPr>
        <w:tc>
          <w:tcPr>
            <w:tcW w:w="2689" w:type="dxa"/>
            <w:shd w:val="clear" w:color="auto" w:fill="F2F2F2" w:themeFill="background1" w:themeFillShade="F2"/>
            <w:vAlign w:val="center"/>
          </w:tcPr>
          <w:p w14:paraId="58A5E45A" w14:textId="100C25C8" w:rsidR="009253F7" w:rsidRPr="002030BC" w:rsidRDefault="009253F7" w:rsidP="007C4ED3">
            <w:pPr>
              <w:spacing w:before="120" w:after="120"/>
              <w:jc w:val="center"/>
              <w:rPr>
                <w:rFonts w:cs="Tahoma"/>
                <w:bCs/>
                <w:noProof/>
                <w:sz w:val="18"/>
                <w:szCs w:val="18"/>
              </w:rPr>
            </w:pPr>
            <w:r w:rsidRPr="002030BC">
              <w:rPr>
                <w:rFonts w:cs="Tahoma"/>
                <w:bCs/>
                <w:noProof/>
                <w:sz w:val="18"/>
                <w:szCs w:val="18"/>
              </w:rPr>
              <w:t>Information type</w:t>
            </w:r>
          </w:p>
        </w:tc>
        <w:tc>
          <w:tcPr>
            <w:tcW w:w="2551" w:type="dxa"/>
            <w:shd w:val="clear" w:color="auto" w:fill="F2F2F2" w:themeFill="background1" w:themeFillShade="F2"/>
            <w:vAlign w:val="center"/>
          </w:tcPr>
          <w:p w14:paraId="6F364847" w14:textId="43BA2814" w:rsidR="009253F7" w:rsidRPr="002030BC" w:rsidRDefault="009253F7" w:rsidP="007C4ED3">
            <w:pPr>
              <w:spacing w:before="120" w:after="120"/>
              <w:jc w:val="center"/>
              <w:rPr>
                <w:rFonts w:cs="Tahoma"/>
                <w:bCs/>
                <w:sz w:val="18"/>
                <w:szCs w:val="18"/>
              </w:rPr>
            </w:pPr>
            <w:r w:rsidRPr="002030BC">
              <w:rPr>
                <w:rFonts w:cs="Tahoma"/>
                <w:bCs/>
                <w:sz w:val="18"/>
                <w:szCs w:val="18"/>
              </w:rPr>
              <w:t xml:space="preserve">Information description </w:t>
            </w:r>
            <w:r w:rsidRPr="002030BC">
              <w:rPr>
                <w:rFonts w:cs="Tahoma"/>
                <w:bCs/>
                <w:sz w:val="15"/>
                <w:szCs w:val="15"/>
              </w:rPr>
              <w:t>(where required)</w:t>
            </w:r>
          </w:p>
        </w:tc>
        <w:tc>
          <w:tcPr>
            <w:tcW w:w="3686" w:type="dxa"/>
            <w:shd w:val="clear" w:color="auto" w:fill="F2F2F2" w:themeFill="background1" w:themeFillShade="F2"/>
            <w:vAlign w:val="center"/>
          </w:tcPr>
          <w:p w14:paraId="107FC81A" w14:textId="35276E48" w:rsidR="009253F7" w:rsidRPr="002030BC" w:rsidRDefault="009253F7" w:rsidP="007C4ED3">
            <w:pPr>
              <w:spacing w:before="120" w:after="120"/>
              <w:jc w:val="center"/>
              <w:rPr>
                <w:rFonts w:cs="Tahoma"/>
                <w:bCs/>
                <w:sz w:val="18"/>
                <w:szCs w:val="18"/>
              </w:rPr>
            </w:pPr>
            <w:r w:rsidRPr="002030BC">
              <w:rPr>
                <w:rFonts w:cs="Tahoma"/>
                <w:bCs/>
                <w:sz w:val="18"/>
                <w:szCs w:val="18"/>
              </w:rPr>
              <w:t>What personal/sensitive data is/may be contained in the information</w:t>
            </w:r>
          </w:p>
        </w:tc>
        <w:tc>
          <w:tcPr>
            <w:tcW w:w="2409" w:type="dxa"/>
            <w:shd w:val="clear" w:color="auto" w:fill="F2F2F2" w:themeFill="background1" w:themeFillShade="F2"/>
            <w:vAlign w:val="center"/>
          </w:tcPr>
          <w:p w14:paraId="112C4E1D" w14:textId="60A74AB6" w:rsidR="003B563D" w:rsidRPr="002030BC" w:rsidRDefault="009253F7" w:rsidP="00AB53B6">
            <w:pPr>
              <w:spacing w:before="120" w:after="120"/>
              <w:jc w:val="center"/>
              <w:rPr>
                <w:rFonts w:cs="Tahoma"/>
                <w:bCs/>
                <w:sz w:val="18"/>
                <w:szCs w:val="18"/>
              </w:rPr>
            </w:pPr>
            <w:r w:rsidRPr="002030BC">
              <w:rPr>
                <w:rFonts w:cs="Tahoma"/>
                <w:bCs/>
                <w:sz w:val="18"/>
                <w:szCs w:val="18"/>
              </w:rPr>
              <w:t xml:space="preserve">Where information is stored </w:t>
            </w:r>
          </w:p>
        </w:tc>
        <w:tc>
          <w:tcPr>
            <w:tcW w:w="1985" w:type="dxa"/>
            <w:shd w:val="clear" w:color="auto" w:fill="F2F2F2" w:themeFill="background1" w:themeFillShade="F2"/>
            <w:vAlign w:val="center"/>
          </w:tcPr>
          <w:p w14:paraId="6D4EE00C" w14:textId="4CF46F64" w:rsidR="009253F7" w:rsidRPr="002030BC" w:rsidRDefault="009253F7" w:rsidP="007C4ED3">
            <w:pPr>
              <w:spacing w:before="120" w:after="120"/>
              <w:jc w:val="center"/>
              <w:rPr>
                <w:rFonts w:cs="Tahoma"/>
                <w:bCs/>
                <w:sz w:val="18"/>
                <w:szCs w:val="18"/>
              </w:rPr>
            </w:pPr>
            <w:r w:rsidRPr="002030BC">
              <w:rPr>
                <w:rFonts w:cs="Tahoma"/>
                <w:bCs/>
                <w:sz w:val="18"/>
                <w:szCs w:val="18"/>
              </w:rPr>
              <w:t>How information is protected</w:t>
            </w:r>
          </w:p>
        </w:tc>
        <w:tc>
          <w:tcPr>
            <w:tcW w:w="1701" w:type="dxa"/>
            <w:shd w:val="clear" w:color="auto" w:fill="F2F2F2" w:themeFill="background1" w:themeFillShade="F2"/>
            <w:vAlign w:val="center"/>
          </w:tcPr>
          <w:p w14:paraId="374FB9F3" w14:textId="7A38D90D" w:rsidR="009253F7" w:rsidRPr="002030BC" w:rsidRDefault="00FC66AE" w:rsidP="00FC66AE">
            <w:pPr>
              <w:spacing w:before="120" w:after="120"/>
              <w:jc w:val="center"/>
              <w:rPr>
                <w:rFonts w:cs="Tahoma"/>
                <w:bCs/>
                <w:sz w:val="18"/>
                <w:szCs w:val="18"/>
              </w:rPr>
            </w:pPr>
            <w:r w:rsidRPr="002030BC">
              <w:rPr>
                <w:rFonts w:cs="Tahoma"/>
                <w:bCs/>
                <w:sz w:val="18"/>
                <w:szCs w:val="18"/>
              </w:rPr>
              <w:t>R</w:t>
            </w:r>
            <w:r w:rsidR="009253F7" w:rsidRPr="002030BC">
              <w:rPr>
                <w:rFonts w:cs="Tahoma"/>
                <w:bCs/>
                <w:sz w:val="18"/>
                <w:szCs w:val="18"/>
              </w:rPr>
              <w:t>etention period</w:t>
            </w:r>
          </w:p>
        </w:tc>
      </w:tr>
      <w:tr w:rsidR="00A93A6A" w:rsidRPr="00A93A6A" w14:paraId="3A118AAE" w14:textId="089D7F44" w:rsidTr="00AC4B99">
        <w:tc>
          <w:tcPr>
            <w:tcW w:w="2689" w:type="dxa"/>
            <w:shd w:val="clear" w:color="auto" w:fill="F2F2F2" w:themeFill="background1" w:themeFillShade="F2"/>
          </w:tcPr>
          <w:p w14:paraId="59FE8EED" w14:textId="77777777" w:rsidR="00272AA8" w:rsidRPr="00A93A6A" w:rsidRDefault="00272AA8" w:rsidP="00272AA8">
            <w:pPr>
              <w:spacing w:before="120" w:after="120"/>
              <w:rPr>
                <w:rFonts w:cs="Tahoma"/>
                <w:sz w:val="20"/>
                <w:szCs w:val="20"/>
                <w:highlight w:val="yellow"/>
              </w:rPr>
            </w:pPr>
            <w:r w:rsidRPr="00A93A6A">
              <w:rPr>
                <w:rFonts w:cs="Tahoma"/>
                <w:sz w:val="20"/>
                <w:szCs w:val="20"/>
              </w:rPr>
              <w:t>Access arrangements information</w:t>
            </w:r>
          </w:p>
        </w:tc>
        <w:tc>
          <w:tcPr>
            <w:tcW w:w="2551" w:type="dxa"/>
          </w:tcPr>
          <w:p w14:paraId="15BE03F9" w14:textId="5BB6CAB9" w:rsidR="00272AA8" w:rsidRPr="00A93A6A" w:rsidRDefault="00272AA8" w:rsidP="00272AA8">
            <w:pPr>
              <w:spacing w:before="120" w:after="120"/>
              <w:rPr>
                <w:rFonts w:cs="Tahoma"/>
                <w:sz w:val="20"/>
                <w:szCs w:val="20"/>
              </w:rPr>
            </w:pPr>
            <w:r w:rsidRPr="00A93A6A">
              <w:rPr>
                <w:rFonts w:cs="Tahoma"/>
                <w:sz w:val="20"/>
                <w:szCs w:val="20"/>
              </w:rPr>
              <w:t xml:space="preserve"> </w:t>
            </w:r>
          </w:p>
        </w:tc>
        <w:tc>
          <w:tcPr>
            <w:tcW w:w="3686" w:type="dxa"/>
          </w:tcPr>
          <w:p w14:paraId="7A0B228A" w14:textId="77777777" w:rsidR="00272AA8" w:rsidRPr="00A93A6A" w:rsidRDefault="00272AA8" w:rsidP="00272AA8">
            <w:pPr>
              <w:spacing w:before="120" w:after="120"/>
              <w:rPr>
                <w:rFonts w:cs="Tahoma"/>
                <w:sz w:val="20"/>
                <w:szCs w:val="20"/>
              </w:rPr>
            </w:pPr>
            <w:r w:rsidRPr="00A93A6A">
              <w:rPr>
                <w:rFonts w:cs="Tahoma"/>
                <w:sz w:val="20"/>
                <w:szCs w:val="20"/>
              </w:rPr>
              <w:t>Candidate name</w:t>
            </w:r>
          </w:p>
          <w:p w14:paraId="67B38E72" w14:textId="77777777" w:rsidR="00272AA8" w:rsidRPr="00A93A6A" w:rsidRDefault="00272AA8" w:rsidP="00272AA8">
            <w:pPr>
              <w:spacing w:before="120" w:after="120"/>
              <w:rPr>
                <w:rFonts w:cs="Tahoma"/>
                <w:sz w:val="20"/>
                <w:szCs w:val="20"/>
              </w:rPr>
            </w:pPr>
            <w:r w:rsidRPr="00A93A6A">
              <w:rPr>
                <w:rFonts w:cs="Tahoma"/>
                <w:sz w:val="20"/>
                <w:szCs w:val="20"/>
              </w:rPr>
              <w:t>Candidate DOB</w:t>
            </w:r>
          </w:p>
          <w:p w14:paraId="53A4FF6F" w14:textId="77777777" w:rsidR="00272AA8" w:rsidRPr="00A93A6A" w:rsidRDefault="00272AA8" w:rsidP="00272AA8">
            <w:pPr>
              <w:spacing w:before="120" w:after="120"/>
              <w:rPr>
                <w:rFonts w:cs="Tahoma"/>
                <w:sz w:val="20"/>
                <w:szCs w:val="20"/>
              </w:rPr>
            </w:pPr>
            <w:r w:rsidRPr="00A93A6A">
              <w:rPr>
                <w:rFonts w:cs="Tahoma"/>
                <w:sz w:val="20"/>
                <w:szCs w:val="20"/>
              </w:rPr>
              <w:t>Gender</w:t>
            </w:r>
          </w:p>
          <w:p w14:paraId="01505CD9" w14:textId="6383DFB8" w:rsidR="00272AA8" w:rsidRPr="00A93A6A" w:rsidRDefault="00272AA8" w:rsidP="00272AA8">
            <w:pPr>
              <w:spacing w:before="120" w:after="120"/>
              <w:rPr>
                <w:rFonts w:cs="Tahoma"/>
                <w:sz w:val="20"/>
                <w:szCs w:val="20"/>
              </w:rPr>
            </w:pPr>
            <w:r w:rsidRPr="00A93A6A">
              <w:rPr>
                <w:rFonts w:cs="Tahoma"/>
                <w:sz w:val="20"/>
                <w:szCs w:val="20"/>
              </w:rPr>
              <w:t>Diagnostic testing outcome(s)</w:t>
            </w:r>
          </w:p>
          <w:p w14:paraId="5424C0B9" w14:textId="0D7F7D14" w:rsidR="00272AA8" w:rsidRPr="00A93A6A" w:rsidRDefault="00272AA8" w:rsidP="00272AA8">
            <w:pPr>
              <w:spacing w:before="120" w:after="120"/>
              <w:rPr>
                <w:rFonts w:cs="Tahoma"/>
                <w:sz w:val="20"/>
                <w:szCs w:val="20"/>
              </w:rPr>
            </w:pPr>
            <w:r w:rsidRPr="00A93A6A">
              <w:rPr>
                <w:rFonts w:cs="Tahoma"/>
                <w:sz w:val="20"/>
                <w:szCs w:val="20"/>
              </w:rPr>
              <w:t>Specialist report(s) (may also include candidate address)</w:t>
            </w:r>
          </w:p>
          <w:p w14:paraId="35AB342F" w14:textId="7F368633" w:rsidR="00272AA8" w:rsidRPr="00A93A6A" w:rsidRDefault="00272AA8" w:rsidP="00272AA8">
            <w:pPr>
              <w:spacing w:before="120" w:after="120"/>
              <w:rPr>
                <w:rFonts w:cs="Tahoma"/>
                <w:sz w:val="20"/>
                <w:szCs w:val="20"/>
              </w:rPr>
            </w:pPr>
            <w:r w:rsidRPr="00A93A6A">
              <w:rPr>
                <w:rFonts w:cs="Tahoma"/>
                <w:sz w:val="20"/>
                <w:szCs w:val="20"/>
              </w:rPr>
              <w:t>Evidence of normal way of working</w:t>
            </w:r>
          </w:p>
        </w:tc>
        <w:tc>
          <w:tcPr>
            <w:tcW w:w="2409" w:type="dxa"/>
          </w:tcPr>
          <w:p w14:paraId="1766231C" w14:textId="690299B9" w:rsidR="00272AA8" w:rsidRPr="00A93A6A" w:rsidRDefault="00272AA8" w:rsidP="00272AA8">
            <w:pPr>
              <w:spacing w:before="120" w:after="120"/>
              <w:rPr>
                <w:rFonts w:cs="Tahoma"/>
                <w:sz w:val="20"/>
                <w:szCs w:val="20"/>
              </w:rPr>
            </w:pPr>
            <w:r w:rsidRPr="00A93A6A">
              <w:rPr>
                <w:rFonts w:cs="Tahoma"/>
                <w:sz w:val="20"/>
                <w:szCs w:val="20"/>
              </w:rPr>
              <w:t>Access Arrangements Online</w:t>
            </w:r>
          </w:p>
          <w:p w14:paraId="1F7C9BA6" w14:textId="7886CD3D" w:rsidR="00272AA8" w:rsidRPr="00A93A6A" w:rsidRDefault="00272AA8" w:rsidP="00272AA8">
            <w:pPr>
              <w:spacing w:before="120" w:after="120"/>
              <w:rPr>
                <w:rFonts w:cs="Tahoma"/>
                <w:sz w:val="20"/>
                <w:szCs w:val="20"/>
              </w:rPr>
            </w:pPr>
            <w:r w:rsidRPr="00A93A6A">
              <w:rPr>
                <w:rFonts w:cs="Tahoma"/>
                <w:sz w:val="20"/>
                <w:szCs w:val="20"/>
              </w:rPr>
              <w:t>MIS</w:t>
            </w:r>
          </w:p>
          <w:p w14:paraId="667C9E7C" w14:textId="5803EA4E" w:rsidR="00272AA8" w:rsidRPr="00A93A6A" w:rsidRDefault="00272AA8" w:rsidP="00272AA8">
            <w:pPr>
              <w:spacing w:before="120" w:after="120"/>
              <w:rPr>
                <w:rFonts w:cs="Tahoma"/>
                <w:sz w:val="20"/>
                <w:szCs w:val="20"/>
              </w:rPr>
            </w:pPr>
            <w:r w:rsidRPr="00A93A6A">
              <w:rPr>
                <w:rFonts w:cs="Tahoma"/>
                <w:sz w:val="20"/>
                <w:szCs w:val="20"/>
              </w:rPr>
              <w:t>Lockable metal filing cabinet</w:t>
            </w:r>
          </w:p>
          <w:p w14:paraId="05DB2B5A" w14:textId="625709FD" w:rsidR="00272AA8" w:rsidRPr="00A93A6A" w:rsidRDefault="00272AA8" w:rsidP="00272AA8">
            <w:pPr>
              <w:spacing w:before="120" w:after="120"/>
              <w:rPr>
                <w:rFonts w:cs="Tahoma"/>
                <w:sz w:val="20"/>
                <w:szCs w:val="20"/>
              </w:rPr>
            </w:pPr>
            <w:r w:rsidRPr="00A93A6A">
              <w:rPr>
                <w:rFonts w:cs="Tahoma"/>
                <w:sz w:val="20"/>
                <w:szCs w:val="20"/>
              </w:rPr>
              <w:t xml:space="preserve"> </w:t>
            </w:r>
          </w:p>
          <w:p w14:paraId="36783534" w14:textId="5ECEE8D0" w:rsidR="00272AA8" w:rsidRPr="00A93A6A" w:rsidRDefault="00272AA8" w:rsidP="00272AA8">
            <w:pPr>
              <w:spacing w:before="120" w:after="120"/>
              <w:rPr>
                <w:rFonts w:cs="Tahoma"/>
                <w:sz w:val="20"/>
                <w:szCs w:val="20"/>
              </w:rPr>
            </w:pPr>
          </w:p>
          <w:p w14:paraId="03FDC8EB" w14:textId="675B87D2" w:rsidR="00272AA8" w:rsidRPr="00A93A6A" w:rsidRDefault="00272AA8" w:rsidP="00272AA8">
            <w:pPr>
              <w:spacing w:before="120" w:after="120"/>
              <w:rPr>
                <w:rFonts w:cs="Tahoma"/>
                <w:sz w:val="20"/>
                <w:szCs w:val="20"/>
              </w:rPr>
            </w:pPr>
          </w:p>
        </w:tc>
        <w:tc>
          <w:tcPr>
            <w:tcW w:w="1985" w:type="dxa"/>
          </w:tcPr>
          <w:p w14:paraId="72469605" w14:textId="6EA92CAA" w:rsidR="00272AA8" w:rsidRPr="00A93A6A" w:rsidRDefault="00EB67EC" w:rsidP="00272AA8">
            <w:pPr>
              <w:spacing w:before="120" w:after="120"/>
              <w:rPr>
                <w:rFonts w:cs="Tahoma"/>
                <w:sz w:val="20"/>
                <w:szCs w:val="20"/>
              </w:rPr>
            </w:pPr>
            <w:r w:rsidRPr="00A93A6A">
              <w:rPr>
                <w:rFonts w:cs="Tahoma"/>
                <w:sz w:val="20"/>
                <w:szCs w:val="20"/>
              </w:rPr>
              <w:t>MFA; S</w:t>
            </w:r>
            <w:r w:rsidR="00272AA8" w:rsidRPr="00A93A6A">
              <w:rPr>
                <w:rFonts w:cs="Tahoma"/>
                <w:sz w:val="20"/>
                <w:szCs w:val="20"/>
              </w:rPr>
              <w:t xml:space="preserve">ecure </w:t>
            </w:r>
            <w:proofErr w:type="gramStart"/>
            <w:r w:rsidR="00272AA8" w:rsidRPr="00A93A6A">
              <w:rPr>
                <w:rFonts w:cs="Tahoma"/>
                <w:sz w:val="20"/>
                <w:szCs w:val="20"/>
              </w:rPr>
              <w:t>user name</w:t>
            </w:r>
            <w:proofErr w:type="gramEnd"/>
            <w:r w:rsidR="00272AA8" w:rsidRPr="00A93A6A">
              <w:rPr>
                <w:rFonts w:cs="Tahoma"/>
                <w:sz w:val="20"/>
                <w:szCs w:val="20"/>
              </w:rPr>
              <w:t xml:space="preserve"> and password </w:t>
            </w:r>
          </w:p>
          <w:p w14:paraId="76573DD6" w14:textId="77777777" w:rsidR="00272AA8" w:rsidRPr="00A93A6A" w:rsidRDefault="00272AA8" w:rsidP="00272AA8">
            <w:pPr>
              <w:spacing w:before="120" w:after="120"/>
              <w:rPr>
                <w:rFonts w:cs="Tahoma"/>
                <w:sz w:val="20"/>
                <w:szCs w:val="20"/>
              </w:rPr>
            </w:pPr>
            <w:r w:rsidRPr="00A93A6A">
              <w:rPr>
                <w:rFonts w:cs="Tahoma"/>
                <w:sz w:val="20"/>
                <w:szCs w:val="20"/>
              </w:rPr>
              <w:t>[insert]</w:t>
            </w:r>
          </w:p>
          <w:p w14:paraId="4C3E6E58" w14:textId="33C90ECB" w:rsidR="00272AA8" w:rsidRPr="00A93A6A" w:rsidRDefault="00272AA8" w:rsidP="00272AA8">
            <w:pPr>
              <w:spacing w:before="120" w:after="120"/>
              <w:rPr>
                <w:rFonts w:cs="Tahoma"/>
                <w:sz w:val="20"/>
                <w:szCs w:val="20"/>
              </w:rPr>
            </w:pPr>
            <w:r w:rsidRPr="00A93A6A">
              <w:rPr>
                <w:rFonts w:cs="Tahoma"/>
                <w:sz w:val="20"/>
                <w:szCs w:val="20"/>
              </w:rPr>
              <w:t xml:space="preserve">In secure </w:t>
            </w:r>
            <w:r w:rsidR="005E5C5E" w:rsidRPr="00A93A6A">
              <w:rPr>
                <w:rFonts w:cs="Tahoma"/>
                <w:sz w:val="20"/>
                <w:szCs w:val="20"/>
              </w:rPr>
              <w:t>office (SENCo)</w:t>
            </w:r>
          </w:p>
        </w:tc>
        <w:tc>
          <w:tcPr>
            <w:tcW w:w="1701" w:type="dxa"/>
          </w:tcPr>
          <w:p w14:paraId="1D27FAF8" w14:textId="05F612DD" w:rsidR="00272AA8" w:rsidRPr="00A93A6A" w:rsidRDefault="00272AA8" w:rsidP="00272AA8">
            <w:pPr>
              <w:spacing w:before="120" w:after="120"/>
              <w:rPr>
                <w:rFonts w:cs="Tahoma"/>
                <w:sz w:val="20"/>
                <w:szCs w:val="20"/>
              </w:rPr>
            </w:pPr>
          </w:p>
        </w:tc>
      </w:tr>
      <w:tr w:rsidR="00A93A6A" w:rsidRPr="00A93A6A" w14:paraId="6F137FE9" w14:textId="77777777" w:rsidTr="00AC4B99">
        <w:trPr>
          <w:trHeight w:val="627"/>
        </w:trPr>
        <w:tc>
          <w:tcPr>
            <w:tcW w:w="2689" w:type="dxa"/>
            <w:shd w:val="clear" w:color="auto" w:fill="F2F2F2" w:themeFill="background1" w:themeFillShade="F2"/>
          </w:tcPr>
          <w:p w14:paraId="5D9EEC44" w14:textId="7149B345" w:rsidR="004A39BD" w:rsidRPr="00A93A6A" w:rsidRDefault="004A39BD" w:rsidP="004A39BD">
            <w:pPr>
              <w:spacing w:before="120" w:after="120"/>
              <w:rPr>
                <w:rFonts w:cs="Tahoma"/>
                <w:sz w:val="20"/>
                <w:szCs w:val="20"/>
                <w:highlight w:val="yellow"/>
              </w:rPr>
            </w:pPr>
            <w:r w:rsidRPr="00A93A6A">
              <w:rPr>
                <w:rFonts w:cs="Tahoma"/>
                <w:sz w:val="20"/>
                <w:szCs w:val="20"/>
              </w:rPr>
              <w:t>Alternative site arrangements</w:t>
            </w:r>
          </w:p>
        </w:tc>
        <w:tc>
          <w:tcPr>
            <w:tcW w:w="2551" w:type="dxa"/>
          </w:tcPr>
          <w:p w14:paraId="34DAD4C8" w14:textId="77777777" w:rsidR="004A39BD" w:rsidRPr="00A93A6A" w:rsidRDefault="004A39BD" w:rsidP="004A39BD">
            <w:pPr>
              <w:spacing w:before="120" w:after="120"/>
              <w:rPr>
                <w:rFonts w:cs="Tahoma"/>
                <w:sz w:val="20"/>
                <w:szCs w:val="20"/>
              </w:rPr>
            </w:pPr>
          </w:p>
        </w:tc>
        <w:tc>
          <w:tcPr>
            <w:tcW w:w="3686" w:type="dxa"/>
          </w:tcPr>
          <w:p w14:paraId="4A21BB99" w14:textId="77777777" w:rsidR="004A39BD" w:rsidRPr="00A93A6A" w:rsidRDefault="004A39BD" w:rsidP="004A39BD">
            <w:pPr>
              <w:spacing w:before="120" w:after="120"/>
              <w:rPr>
                <w:rFonts w:cs="Tahoma"/>
                <w:sz w:val="20"/>
                <w:szCs w:val="20"/>
              </w:rPr>
            </w:pPr>
          </w:p>
        </w:tc>
        <w:tc>
          <w:tcPr>
            <w:tcW w:w="2409" w:type="dxa"/>
          </w:tcPr>
          <w:p w14:paraId="0B26A63D" w14:textId="72DBDB13" w:rsidR="004A39BD" w:rsidRPr="00A93A6A" w:rsidRDefault="004A39BD" w:rsidP="004A39BD">
            <w:pPr>
              <w:spacing w:before="120" w:after="120"/>
              <w:rPr>
                <w:rFonts w:cs="Tahoma"/>
                <w:sz w:val="20"/>
                <w:szCs w:val="20"/>
              </w:rPr>
            </w:pPr>
            <w:r w:rsidRPr="00A93A6A">
              <w:rPr>
                <w:rFonts w:cs="Tahoma"/>
                <w:sz w:val="20"/>
                <w:szCs w:val="20"/>
              </w:rPr>
              <w:t>Exams Office</w:t>
            </w:r>
          </w:p>
        </w:tc>
        <w:tc>
          <w:tcPr>
            <w:tcW w:w="1985" w:type="dxa"/>
          </w:tcPr>
          <w:p w14:paraId="64C43AD7" w14:textId="0561279D" w:rsidR="004A39BD" w:rsidRPr="00A93A6A" w:rsidRDefault="004A39BD" w:rsidP="004A39BD">
            <w:pPr>
              <w:spacing w:before="120" w:after="120"/>
              <w:rPr>
                <w:rFonts w:cs="Tahoma"/>
                <w:sz w:val="20"/>
                <w:szCs w:val="20"/>
              </w:rPr>
            </w:pPr>
            <w:r w:rsidRPr="00A93A6A">
              <w:rPr>
                <w:rFonts w:cs="Tahoma"/>
                <w:sz w:val="20"/>
                <w:szCs w:val="20"/>
              </w:rPr>
              <w:t xml:space="preserve">Room is </w:t>
            </w:r>
            <w:proofErr w:type="gramStart"/>
            <w:r w:rsidRPr="00A93A6A">
              <w:rPr>
                <w:rFonts w:cs="Tahoma"/>
                <w:sz w:val="20"/>
                <w:szCs w:val="20"/>
              </w:rPr>
              <w:t>locked at all times</w:t>
            </w:r>
            <w:proofErr w:type="gramEnd"/>
            <w:r w:rsidRPr="00A93A6A">
              <w:rPr>
                <w:rFonts w:cs="Tahoma"/>
                <w:sz w:val="20"/>
                <w:szCs w:val="20"/>
              </w:rPr>
              <w:t xml:space="preserve"> when empty</w:t>
            </w:r>
          </w:p>
        </w:tc>
        <w:tc>
          <w:tcPr>
            <w:tcW w:w="1701" w:type="dxa"/>
          </w:tcPr>
          <w:p w14:paraId="57122B49" w14:textId="77777777" w:rsidR="004A39BD" w:rsidRPr="00A93A6A" w:rsidRDefault="004A39BD" w:rsidP="004A39BD">
            <w:pPr>
              <w:spacing w:before="120" w:after="120"/>
              <w:rPr>
                <w:rFonts w:cs="Tahoma"/>
                <w:sz w:val="20"/>
                <w:szCs w:val="20"/>
              </w:rPr>
            </w:pPr>
          </w:p>
        </w:tc>
      </w:tr>
      <w:tr w:rsidR="00A93A6A" w:rsidRPr="00A93A6A" w14:paraId="6DC1EA10" w14:textId="21D3B677" w:rsidTr="00AC4B99">
        <w:trPr>
          <w:trHeight w:val="627"/>
        </w:trPr>
        <w:tc>
          <w:tcPr>
            <w:tcW w:w="2689" w:type="dxa"/>
            <w:shd w:val="clear" w:color="auto" w:fill="F2F2F2" w:themeFill="background1" w:themeFillShade="F2"/>
          </w:tcPr>
          <w:p w14:paraId="4E020E9A" w14:textId="0BB32A24" w:rsidR="004A39BD" w:rsidRPr="00A93A6A" w:rsidRDefault="004A39BD" w:rsidP="004A39BD">
            <w:pPr>
              <w:spacing w:before="120" w:after="120"/>
              <w:rPr>
                <w:rFonts w:cs="Tahoma"/>
                <w:sz w:val="20"/>
                <w:szCs w:val="20"/>
                <w:highlight w:val="yellow"/>
              </w:rPr>
            </w:pPr>
            <w:r w:rsidRPr="00A93A6A">
              <w:rPr>
                <w:rFonts w:cs="Tahoma"/>
                <w:sz w:val="20"/>
                <w:szCs w:val="20"/>
              </w:rPr>
              <w:t>Attendance registers copies</w:t>
            </w:r>
          </w:p>
        </w:tc>
        <w:tc>
          <w:tcPr>
            <w:tcW w:w="2551" w:type="dxa"/>
          </w:tcPr>
          <w:p w14:paraId="3FF6F82C" w14:textId="15AC1039" w:rsidR="004A39BD" w:rsidRPr="00A93A6A" w:rsidRDefault="004A39BD" w:rsidP="004A39BD">
            <w:pPr>
              <w:spacing w:before="120" w:after="120"/>
              <w:rPr>
                <w:rFonts w:cs="Tahoma"/>
                <w:sz w:val="20"/>
                <w:szCs w:val="20"/>
              </w:rPr>
            </w:pPr>
            <w:r w:rsidRPr="00A93A6A">
              <w:rPr>
                <w:rFonts w:cs="Tahoma"/>
                <w:sz w:val="20"/>
                <w:szCs w:val="20"/>
              </w:rPr>
              <w:t xml:space="preserve">  </w:t>
            </w:r>
          </w:p>
        </w:tc>
        <w:tc>
          <w:tcPr>
            <w:tcW w:w="3686" w:type="dxa"/>
          </w:tcPr>
          <w:p w14:paraId="67E6CDA3" w14:textId="610B0F75" w:rsidR="004A39BD" w:rsidRPr="00A93A6A" w:rsidRDefault="004A39BD" w:rsidP="004A39BD">
            <w:pPr>
              <w:spacing w:before="120" w:after="120"/>
              <w:rPr>
                <w:rFonts w:cs="Tahoma"/>
                <w:sz w:val="20"/>
                <w:szCs w:val="20"/>
              </w:rPr>
            </w:pPr>
            <w:r w:rsidRPr="00A93A6A">
              <w:rPr>
                <w:rFonts w:cs="Tahoma"/>
                <w:sz w:val="20"/>
                <w:szCs w:val="20"/>
              </w:rPr>
              <w:t xml:space="preserve">  </w:t>
            </w:r>
          </w:p>
        </w:tc>
        <w:tc>
          <w:tcPr>
            <w:tcW w:w="2409" w:type="dxa"/>
          </w:tcPr>
          <w:p w14:paraId="1C6BC71A" w14:textId="506E8E76" w:rsidR="004A39BD" w:rsidRPr="00A93A6A" w:rsidRDefault="004A39BD" w:rsidP="004A39BD">
            <w:pPr>
              <w:spacing w:before="120" w:after="120"/>
              <w:rPr>
                <w:rFonts w:cs="Tahoma"/>
                <w:sz w:val="20"/>
                <w:szCs w:val="20"/>
              </w:rPr>
            </w:pPr>
            <w:r w:rsidRPr="00A93A6A">
              <w:rPr>
                <w:rFonts w:cs="Tahoma"/>
                <w:sz w:val="20"/>
                <w:szCs w:val="20"/>
              </w:rPr>
              <w:t>Exams Office</w:t>
            </w:r>
          </w:p>
        </w:tc>
        <w:tc>
          <w:tcPr>
            <w:tcW w:w="1985" w:type="dxa"/>
          </w:tcPr>
          <w:p w14:paraId="563D24DD" w14:textId="7B455ED7" w:rsidR="004A39BD" w:rsidRPr="00A93A6A" w:rsidRDefault="004A39BD" w:rsidP="004A39BD">
            <w:pPr>
              <w:spacing w:before="120" w:after="120"/>
              <w:rPr>
                <w:rFonts w:cs="Tahoma"/>
                <w:sz w:val="20"/>
                <w:szCs w:val="20"/>
              </w:rPr>
            </w:pPr>
            <w:r w:rsidRPr="00A93A6A">
              <w:rPr>
                <w:rFonts w:cs="Tahoma"/>
                <w:sz w:val="20"/>
                <w:szCs w:val="20"/>
              </w:rPr>
              <w:t xml:space="preserve">Room is </w:t>
            </w:r>
            <w:proofErr w:type="gramStart"/>
            <w:r w:rsidRPr="00A93A6A">
              <w:rPr>
                <w:rFonts w:cs="Tahoma"/>
                <w:sz w:val="20"/>
                <w:szCs w:val="20"/>
              </w:rPr>
              <w:t>locked at all times</w:t>
            </w:r>
            <w:proofErr w:type="gramEnd"/>
            <w:r w:rsidRPr="00A93A6A">
              <w:rPr>
                <w:rFonts w:cs="Tahoma"/>
                <w:sz w:val="20"/>
                <w:szCs w:val="20"/>
              </w:rPr>
              <w:t xml:space="preserve"> when empty</w:t>
            </w:r>
          </w:p>
        </w:tc>
        <w:tc>
          <w:tcPr>
            <w:tcW w:w="1701" w:type="dxa"/>
          </w:tcPr>
          <w:p w14:paraId="520BB9D0" w14:textId="121BF971" w:rsidR="004A39BD" w:rsidRPr="00A93A6A" w:rsidRDefault="004A39BD" w:rsidP="004A39BD">
            <w:pPr>
              <w:spacing w:before="120" w:after="120"/>
              <w:rPr>
                <w:rFonts w:cs="Tahoma"/>
                <w:sz w:val="20"/>
                <w:szCs w:val="20"/>
              </w:rPr>
            </w:pPr>
          </w:p>
        </w:tc>
      </w:tr>
      <w:tr w:rsidR="00A93A6A" w:rsidRPr="00A93A6A" w14:paraId="0585633B" w14:textId="77777777" w:rsidTr="00AC4B99">
        <w:tc>
          <w:tcPr>
            <w:tcW w:w="2689" w:type="dxa"/>
            <w:shd w:val="clear" w:color="auto" w:fill="F2F2F2" w:themeFill="background1" w:themeFillShade="F2"/>
          </w:tcPr>
          <w:p w14:paraId="02E34F04" w14:textId="188703E7" w:rsidR="007B0EFA" w:rsidRPr="00A93A6A" w:rsidRDefault="007B0EFA" w:rsidP="007B0EFA">
            <w:pPr>
              <w:spacing w:before="120" w:after="120"/>
              <w:rPr>
                <w:rFonts w:cs="Tahoma"/>
                <w:sz w:val="20"/>
                <w:szCs w:val="20"/>
                <w:highlight w:val="yellow"/>
              </w:rPr>
            </w:pPr>
            <w:r w:rsidRPr="00A93A6A">
              <w:rPr>
                <w:rFonts w:cs="Tahoma"/>
                <w:sz w:val="20"/>
                <w:szCs w:val="20"/>
              </w:rPr>
              <w:t>Candidates’ scripts</w:t>
            </w:r>
          </w:p>
        </w:tc>
        <w:tc>
          <w:tcPr>
            <w:tcW w:w="2551" w:type="dxa"/>
          </w:tcPr>
          <w:p w14:paraId="655AED32" w14:textId="4AD38A69" w:rsidR="007B0EFA" w:rsidRPr="00A93A6A" w:rsidRDefault="007B0EFA" w:rsidP="007B0EFA">
            <w:pPr>
              <w:spacing w:before="120" w:after="120"/>
              <w:rPr>
                <w:rFonts w:cs="Tahoma"/>
                <w:sz w:val="20"/>
                <w:szCs w:val="20"/>
              </w:rPr>
            </w:pPr>
            <w:r w:rsidRPr="00A93A6A">
              <w:rPr>
                <w:rFonts w:cs="Tahoma"/>
                <w:sz w:val="20"/>
                <w:szCs w:val="20"/>
              </w:rPr>
              <w:t xml:space="preserve"> </w:t>
            </w:r>
          </w:p>
        </w:tc>
        <w:tc>
          <w:tcPr>
            <w:tcW w:w="3686" w:type="dxa"/>
          </w:tcPr>
          <w:p w14:paraId="6C4A7F77" w14:textId="77777777" w:rsidR="007B0EFA" w:rsidRPr="00A93A6A" w:rsidRDefault="007B0EFA" w:rsidP="007B0EFA">
            <w:pPr>
              <w:spacing w:before="120" w:after="120"/>
              <w:rPr>
                <w:rFonts w:cs="Tahoma"/>
                <w:sz w:val="20"/>
                <w:szCs w:val="20"/>
              </w:rPr>
            </w:pPr>
          </w:p>
        </w:tc>
        <w:tc>
          <w:tcPr>
            <w:tcW w:w="2409" w:type="dxa"/>
          </w:tcPr>
          <w:p w14:paraId="0108E315" w14:textId="371FE9B2" w:rsidR="007B0EFA" w:rsidRPr="00A93A6A" w:rsidRDefault="007B0EFA" w:rsidP="007B0EFA">
            <w:pPr>
              <w:spacing w:before="120" w:after="120"/>
              <w:rPr>
                <w:rFonts w:cs="Tahoma"/>
                <w:sz w:val="20"/>
                <w:szCs w:val="20"/>
              </w:rPr>
            </w:pPr>
            <w:r w:rsidRPr="00A93A6A">
              <w:rPr>
                <w:rFonts w:cs="Tahoma"/>
                <w:sz w:val="20"/>
                <w:szCs w:val="20"/>
              </w:rPr>
              <w:t>Secure room</w:t>
            </w:r>
          </w:p>
        </w:tc>
        <w:tc>
          <w:tcPr>
            <w:tcW w:w="1985" w:type="dxa"/>
          </w:tcPr>
          <w:p w14:paraId="4CFC5101" w14:textId="46BAA5ED" w:rsidR="007B0EFA" w:rsidRPr="00A93A6A" w:rsidRDefault="004A39BD" w:rsidP="007B0EFA">
            <w:pPr>
              <w:spacing w:before="120" w:after="120"/>
              <w:rPr>
                <w:rFonts w:cs="Tahoma"/>
                <w:sz w:val="20"/>
                <w:szCs w:val="20"/>
              </w:rPr>
            </w:pPr>
            <w:r w:rsidRPr="00A93A6A">
              <w:rPr>
                <w:rFonts w:cs="Tahoma"/>
                <w:sz w:val="20"/>
                <w:szCs w:val="20"/>
              </w:rPr>
              <w:t xml:space="preserve">Room is </w:t>
            </w:r>
            <w:proofErr w:type="gramStart"/>
            <w:r w:rsidRPr="00A93A6A">
              <w:rPr>
                <w:rFonts w:cs="Tahoma"/>
                <w:sz w:val="20"/>
                <w:szCs w:val="20"/>
              </w:rPr>
              <w:t>locked at all times</w:t>
            </w:r>
            <w:proofErr w:type="gramEnd"/>
            <w:r w:rsidRPr="00A93A6A">
              <w:rPr>
                <w:rFonts w:cs="Tahoma"/>
                <w:sz w:val="20"/>
                <w:szCs w:val="20"/>
              </w:rPr>
              <w:t xml:space="preserve"> when empty</w:t>
            </w:r>
          </w:p>
        </w:tc>
        <w:tc>
          <w:tcPr>
            <w:tcW w:w="1701" w:type="dxa"/>
          </w:tcPr>
          <w:p w14:paraId="06BC6BEF" w14:textId="77777777" w:rsidR="007B0EFA" w:rsidRPr="00A93A6A" w:rsidRDefault="007B0EFA" w:rsidP="007B0EFA">
            <w:pPr>
              <w:spacing w:before="120" w:after="120"/>
              <w:rPr>
                <w:rFonts w:cs="Tahoma"/>
                <w:sz w:val="20"/>
                <w:szCs w:val="20"/>
              </w:rPr>
            </w:pPr>
          </w:p>
        </w:tc>
      </w:tr>
      <w:tr w:rsidR="00A93A6A" w:rsidRPr="00A93A6A" w14:paraId="1A3E7FEE" w14:textId="26E43E73" w:rsidTr="00AC4B99">
        <w:tc>
          <w:tcPr>
            <w:tcW w:w="2689" w:type="dxa"/>
            <w:shd w:val="clear" w:color="auto" w:fill="F2F2F2" w:themeFill="background1" w:themeFillShade="F2"/>
          </w:tcPr>
          <w:p w14:paraId="31C373D9" w14:textId="77777777" w:rsidR="007B0EFA" w:rsidRPr="00A93A6A" w:rsidRDefault="007B0EFA" w:rsidP="007B0EFA">
            <w:pPr>
              <w:spacing w:before="120" w:after="120"/>
              <w:rPr>
                <w:rFonts w:cs="Tahoma"/>
                <w:sz w:val="20"/>
                <w:szCs w:val="20"/>
                <w:highlight w:val="yellow"/>
              </w:rPr>
            </w:pPr>
            <w:r w:rsidRPr="00A93A6A">
              <w:rPr>
                <w:rFonts w:cs="Tahoma"/>
                <w:sz w:val="20"/>
                <w:szCs w:val="20"/>
              </w:rPr>
              <w:t xml:space="preserve">Candidates’ work </w:t>
            </w:r>
          </w:p>
        </w:tc>
        <w:tc>
          <w:tcPr>
            <w:tcW w:w="2551" w:type="dxa"/>
          </w:tcPr>
          <w:p w14:paraId="62AA00E1" w14:textId="30A9AD6B" w:rsidR="007B0EFA" w:rsidRPr="00A93A6A" w:rsidRDefault="007B0EFA" w:rsidP="007B0EFA">
            <w:pPr>
              <w:spacing w:before="120" w:after="120"/>
              <w:rPr>
                <w:rFonts w:cs="Tahoma"/>
                <w:sz w:val="20"/>
                <w:szCs w:val="20"/>
              </w:rPr>
            </w:pPr>
            <w:r w:rsidRPr="00A93A6A">
              <w:rPr>
                <w:rFonts w:cs="Tahoma"/>
                <w:sz w:val="20"/>
                <w:szCs w:val="20"/>
              </w:rPr>
              <w:t xml:space="preserve"> </w:t>
            </w:r>
          </w:p>
        </w:tc>
        <w:tc>
          <w:tcPr>
            <w:tcW w:w="3686" w:type="dxa"/>
          </w:tcPr>
          <w:p w14:paraId="49911BBC" w14:textId="17A949F1" w:rsidR="007B0EFA" w:rsidRPr="00A93A6A" w:rsidRDefault="007B0EFA" w:rsidP="007B0EFA">
            <w:pPr>
              <w:spacing w:before="120" w:after="120"/>
              <w:rPr>
                <w:rFonts w:cs="Tahoma"/>
                <w:sz w:val="20"/>
                <w:szCs w:val="20"/>
              </w:rPr>
            </w:pPr>
            <w:r w:rsidRPr="00A93A6A">
              <w:rPr>
                <w:rFonts w:cs="Tahoma"/>
                <w:sz w:val="20"/>
                <w:szCs w:val="20"/>
              </w:rPr>
              <w:t xml:space="preserve"> </w:t>
            </w:r>
          </w:p>
        </w:tc>
        <w:tc>
          <w:tcPr>
            <w:tcW w:w="2409" w:type="dxa"/>
          </w:tcPr>
          <w:p w14:paraId="5EE1DF40" w14:textId="23AB3AB7" w:rsidR="007B0EFA" w:rsidRPr="00A93A6A" w:rsidRDefault="004A39BD" w:rsidP="007B0EFA">
            <w:pPr>
              <w:spacing w:before="120" w:after="120"/>
              <w:rPr>
                <w:rFonts w:cs="Tahoma"/>
                <w:sz w:val="20"/>
                <w:szCs w:val="20"/>
              </w:rPr>
            </w:pPr>
            <w:r w:rsidRPr="00A93A6A">
              <w:rPr>
                <w:rFonts w:cs="Tahoma"/>
                <w:sz w:val="20"/>
                <w:szCs w:val="20"/>
              </w:rPr>
              <w:t>Secure facility by teacher</w:t>
            </w:r>
          </w:p>
        </w:tc>
        <w:tc>
          <w:tcPr>
            <w:tcW w:w="1985" w:type="dxa"/>
          </w:tcPr>
          <w:p w14:paraId="03D95169" w14:textId="77777777" w:rsidR="007B0EFA" w:rsidRPr="00A93A6A" w:rsidRDefault="007B0EFA" w:rsidP="007B0EFA">
            <w:pPr>
              <w:spacing w:before="120" w:after="120"/>
              <w:rPr>
                <w:rFonts w:cs="Tahoma"/>
                <w:sz w:val="20"/>
                <w:szCs w:val="20"/>
              </w:rPr>
            </w:pPr>
          </w:p>
        </w:tc>
        <w:tc>
          <w:tcPr>
            <w:tcW w:w="1701" w:type="dxa"/>
          </w:tcPr>
          <w:p w14:paraId="1D3C8C1C" w14:textId="02BC10B3" w:rsidR="007B0EFA" w:rsidRPr="00A93A6A" w:rsidRDefault="007B0EFA" w:rsidP="007B0EFA">
            <w:pPr>
              <w:spacing w:before="120" w:after="120"/>
              <w:rPr>
                <w:rFonts w:cs="Tahoma"/>
                <w:sz w:val="20"/>
                <w:szCs w:val="20"/>
              </w:rPr>
            </w:pPr>
          </w:p>
        </w:tc>
      </w:tr>
      <w:tr w:rsidR="00A93A6A" w:rsidRPr="00A93A6A" w14:paraId="5C5501CE" w14:textId="77777777" w:rsidTr="00AC4B99">
        <w:tc>
          <w:tcPr>
            <w:tcW w:w="2689" w:type="dxa"/>
            <w:shd w:val="clear" w:color="auto" w:fill="F2F2F2" w:themeFill="background1" w:themeFillShade="F2"/>
          </w:tcPr>
          <w:p w14:paraId="7E670481" w14:textId="139005F5" w:rsidR="007B0EFA" w:rsidRPr="00A93A6A" w:rsidRDefault="007B0EFA" w:rsidP="007B0EFA">
            <w:pPr>
              <w:spacing w:before="120" w:after="120"/>
              <w:rPr>
                <w:rFonts w:cs="Tahoma"/>
                <w:sz w:val="20"/>
                <w:szCs w:val="20"/>
                <w:highlight w:val="yellow"/>
              </w:rPr>
            </w:pPr>
            <w:r w:rsidRPr="00A93A6A">
              <w:rPr>
                <w:rFonts w:cs="Tahoma"/>
                <w:sz w:val="20"/>
                <w:szCs w:val="20"/>
              </w:rPr>
              <w:t>Centre consortium arrangements for centre assessed work</w:t>
            </w:r>
          </w:p>
        </w:tc>
        <w:tc>
          <w:tcPr>
            <w:tcW w:w="2551" w:type="dxa"/>
          </w:tcPr>
          <w:p w14:paraId="5124C265" w14:textId="77777777" w:rsidR="007B0EFA" w:rsidRPr="00A93A6A" w:rsidRDefault="007B0EFA" w:rsidP="007B0EFA">
            <w:pPr>
              <w:spacing w:before="120" w:after="120"/>
              <w:rPr>
                <w:rFonts w:cs="Tahoma"/>
                <w:sz w:val="20"/>
                <w:szCs w:val="20"/>
              </w:rPr>
            </w:pPr>
          </w:p>
        </w:tc>
        <w:tc>
          <w:tcPr>
            <w:tcW w:w="3686" w:type="dxa"/>
          </w:tcPr>
          <w:p w14:paraId="0A428E83" w14:textId="77777777" w:rsidR="007B0EFA" w:rsidRPr="00A93A6A" w:rsidRDefault="007B0EFA" w:rsidP="007B0EFA">
            <w:pPr>
              <w:spacing w:before="120" w:after="120"/>
              <w:rPr>
                <w:rFonts w:cs="Tahoma"/>
                <w:sz w:val="20"/>
                <w:szCs w:val="20"/>
              </w:rPr>
            </w:pPr>
          </w:p>
        </w:tc>
        <w:tc>
          <w:tcPr>
            <w:tcW w:w="2409" w:type="dxa"/>
          </w:tcPr>
          <w:p w14:paraId="3661E7B2" w14:textId="08CB82C7" w:rsidR="007B0EFA" w:rsidRPr="00A93A6A" w:rsidRDefault="0061654A" w:rsidP="007B0EFA">
            <w:pPr>
              <w:spacing w:before="120" w:after="120"/>
              <w:rPr>
                <w:rFonts w:cs="Tahoma"/>
                <w:sz w:val="20"/>
                <w:szCs w:val="20"/>
              </w:rPr>
            </w:pPr>
            <w:r w:rsidRPr="00A93A6A">
              <w:rPr>
                <w:rFonts w:cs="Tahoma"/>
                <w:sz w:val="20"/>
                <w:szCs w:val="20"/>
              </w:rPr>
              <w:t>Secure facility by teacher</w:t>
            </w:r>
          </w:p>
        </w:tc>
        <w:tc>
          <w:tcPr>
            <w:tcW w:w="1985" w:type="dxa"/>
          </w:tcPr>
          <w:p w14:paraId="650262AA" w14:textId="77777777" w:rsidR="007B0EFA" w:rsidRPr="00A93A6A" w:rsidRDefault="007B0EFA" w:rsidP="007B0EFA">
            <w:pPr>
              <w:spacing w:before="120" w:after="120"/>
              <w:rPr>
                <w:rFonts w:cs="Tahoma"/>
                <w:sz w:val="20"/>
                <w:szCs w:val="20"/>
              </w:rPr>
            </w:pPr>
          </w:p>
        </w:tc>
        <w:tc>
          <w:tcPr>
            <w:tcW w:w="1701" w:type="dxa"/>
          </w:tcPr>
          <w:p w14:paraId="27900D25" w14:textId="77777777" w:rsidR="007B0EFA" w:rsidRPr="00A93A6A" w:rsidRDefault="007B0EFA" w:rsidP="007B0EFA">
            <w:pPr>
              <w:spacing w:before="120" w:after="120"/>
              <w:rPr>
                <w:rFonts w:cs="Tahoma"/>
                <w:sz w:val="20"/>
                <w:szCs w:val="20"/>
              </w:rPr>
            </w:pPr>
          </w:p>
        </w:tc>
      </w:tr>
      <w:tr w:rsidR="00A93A6A" w:rsidRPr="00A93A6A" w14:paraId="150386D8" w14:textId="36D7C8D7" w:rsidTr="00AC4B99">
        <w:tc>
          <w:tcPr>
            <w:tcW w:w="2689" w:type="dxa"/>
            <w:shd w:val="clear" w:color="auto" w:fill="F2F2F2" w:themeFill="background1" w:themeFillShade="F2"/>
          </w:tcPr>
          <w:p w14:paraId="6ABE9397" w14:textId="77777777" w:rsidR="009822C0" w:rsidRPr="00A93A6A" w:rsidRDefault="009822C0" w:rsidP="009822C0">
            <w:pPr>
              <w:spacing w:before="120" w:after="120"/>
              <w:rPr>
                <w:rFonts w:cs="Tahoma"/>
                <w:sz w:val="20"/>
                <w:szCs w:val="20"/>
                <w:highlight w:val="yellow"/>
              </w:rPr>
            </w:pPr>
            <w:r w:rsidRPr="00A93A6A">
              <w:rPr>
                <w:rFonts w:cs="Tahoma"/>
                <w:sz w:val="20"/>
                <w:szCs w:val="20"/>
              </w:rPr>
              <w:lastRenderedPageBreak/>
              <w:t>Certificates</w:t>
            </w:r>
          </w:p>
        </w:tc>
        <w:tc>
          <w:tcPr>
            <w:tcW w:w="2551" w:type="dxa"/>
          </w:tcPr>
          <w:p w14:paraId="2C3108A9" w14:textId="7E864406" w:rsidR="009822C0" w:rsidRPr="00A93A6A" w:rsidRDefault="009822C0" w:rsidP="009822C0">
            <w:pPr>
              <w:spacing w:before="120" w:after="120"/>
              <w:rPr>
                <w:rFonts w:cs="Tahoma"/>
                <w:sz w:val="20"/>
                <w:szCs w:val="20"/>
              </w:rPr>
            </w:pPr>
            <w:r w:rsidRPr="00A93A6A">
              <w:rPr>
                <w:rFonts w:cs="Tahoma"/>
                <w:sz w:val="20"/>
                <w:szCs w:val="20"/>
              </w:rPr>
              <w:t xml:space="preserve">  </w:t>
            </w:r>
          </w:p>
        </w:tc>
        <w:tc>
          <w:tcPr>
            <w:tcW w:w="3686" w:type="dxa"/>
          </w:tcPr>
          <w:p w14:paraId="7BAB42C6" w14:textId="2E7D84F8" w:rsidR="009822C0" w:rsidRPr="00A93A6A" w:rsidRDefault="009822C0" w:rsidP="009822C0">
            <w:pPr>
              <w:spacing w:before="120" w:after="120"/>
              <w:rPr>
                <w:rFonts w:cs="Tahoma"/>
                <w:sz w:val="20"/>
                <w:szCs w:val="20"/>
              </w:rPr>
            </w:pPr>
            <w:r w:rsidRPr="00A93A6A">
              <w:rPr>
                <w:rFonts w:cs="Tahoma"/>
                <w:sz w:val="20"/>
                <w:szCs w:val="20"/>
              </w:rPr>
              <w:t xml:space="preserve"> </w:t>
            </w:r>
          </w:p>
        </w:tc>
        <w:tc>
          <w:tcPr>
            <w:tcW w:w="2409" w:type="dxa"/>
          </w:tcPr>
          <w:p w14:paraId="742D9D96" w14:textId="7E39D7FF" w:rsidR="009822C0" w:rsidRPr="00A93A6A" w:rsidRDefault="009822C0" w:rsidP="009822C0">
            <w:pPr>
              <w:spacing w:before="120" w:after="120"/>
              <w:rPr>
                <w:rFonts w:cs="Tahoma"/>
                <w:sz w:val="20"/>
                <w:szCs w:val="20"/>
              </w:rPr>
            </w:pPr>
            <w:r w:rsidRPr="00A93A6A">
              <w:rPr>
                <w:rFonts w:cs="Tahoma"/>
                <w:sz w:val="20"/>
                <w:szCs w:val="20"/>
              </w:rPr>
              <w:t xml:space="preserve"> Exams Office</w:t>
            </w:r>
          </w:p>
        </w:tc>
        <w:tc>
          <w:tcPr>
            <w:tcW w:w="1985" w:type="dxa"/>
          </w:tcPr>
          <w:p w14:paraId="14E1AB97" w14:textId="090CEEC7" w:rsidR="009822C0" w:rsidRPr="00A93A6A" w:rsidRDefault="009822C0" w:rsidP="009822C0">
            <w:pPr>
              <w:spacing w:before="120" w:after="120"/>
              <w:rPr>
                <w:rFonts w:cs="Tahoma"/>
                <w:sz w:val="20"/>
                <w:szCs w:val="20"/>
              </w:rPr>
            </w:pPr>
            <w:r w:rsidRPr="00A93A6A">
              <w:rPr>
                <w:rFonts w:cs="Tahoma"/>
                <w:sz w:val="20"/>
                <w:szCs w:val="20"/>
              </w:rPr>
              <w:t xml:space="preserve">Room is </w:t>
            </w:r>
            <w:proofErr w:type="gramStart"/>
            <w:r w:rsidRPr="00A93A6A">
              <w:rPr>
                <w:rFonts w:cs="Tahoma"/>
                <w:sz w:val="20"/>
                <w:szCs w:val="20"/>
              </w:rPr>
              <w:t>locked at all times</w:t>
            </w:r>
            <w:proofErr w:type="gramEnd"/>
            <w:r w:rsidRPr="00A93A6A">
              <w:rPr>
                <w:rFonts w:cs="Tahoma"/>
                <w:sz w:val="20"/>
                <w:szCs w:val="20"/>
              </w:rPr>
              <w:t xml:space="preserve"> when empty</w:t>
            </w:r>
          </w:p>
        </w:tc>
        <w:tc>
          <w:tcPr>
            <w:tcW w:w="1701" w:type="dxa"/>
          </w:tcPr>
          <w:p w14:paraId="0F40C291" w14:textId="4314ED55" w:rsidR="009822C0" w:rsidRPr="00A93A6A" w:rsidRDefault="009822C0" w:rsidP="009822C0">
            <w:pPr>
              <w:spacing w:before="120" w:after="120"/>
              <w:rPr>
                <w:rFonts w:cs="Tahoma"/>
                <w:sz w:val="20"/>
                <w:szCs w:val="20"/>
              </w:rPr>
            </w:pPr>
          </w:p>
        </w:tc>
      </w:tr>
      <w:tr w:rsidR="00A93A6A" w:rsidRPr="00A93A6A" w14:paraId="51734E05" w14:textId="4274DBB7" w:rsidTr="00AC4B99">
        <w:tc>
          <w:tcPr>
            <w:tcW w:w="2689" w:type="dxa"/>
            <w:shd w:val="clear" w:color="auto" w:fill="F2F2F2" w:themeFill="background1" w:themeFillShade="F2"/>
          </w:tcPr>
          <w:p w14:paraId="4358CFFB" w14:textId="77777777" w:rsidR="009822C0" w:rsidRPr="00A93A6A" w:rsidRDefault="009822C0" w:rsidP="009822C0">
            <w:pPr>
              <w:spacing w:before="120" w:after="120"/>
              <w:rPr>
                <w:rFonts w:cs="Tahoma"/>
                <w:sz w:val="20"/>
                <w:szCs w:val="20"/>
                <w:highlight w:val="yellow"/>
              </w:rPr>
            </w:pPr>
            <w:r w:rsidRPr="00A93A6A">
              <w:rPr>
                <w:rFonts w:cs="Tahoma"/>
                <w:sz w:val="20"/>
                <w:szCs w:val="20"/>
              </w:rPr>
              <w:t>Certificate destruction information</w:t>
            </w:r>
          </w:p>
        </w:tc>
        <w:tc>
          <w:tcPr>
            <w:tcW w:w="2551" w:type="dxa"/>
          </w:tcPr>
          <w:p w14:paraId="412F9CE9" w14:textId="76C02940" w:rsidR="009822C0" w:rsidRPr="00A93A6A" w:rsidRDefault="009822C0" w:rsidP="009822C0">
            <w:pPr>
              <w:autoSpaceDE w:val="0"/>
              <w:autoSpaceDN w:val="0"/>
              <w:adjustRightInd w:val="0"/>
              <w:spacing w:before="120" w:after="120"/>
              <w:rPr>
                <w:rFonts w:cs="Tahoma"/>
                <w:sz w:val="20"/>
                <w:szCs w:val="20"/>
              </w:rPr>
            </w:pPr>
            <w:r w:rsidRPr="00A93A6A">
              <w:rPr>
                <w:rFonts w:cs="Tahoma"/>
                <w:sz w:val="20"/>
                <w:szCs w:val="20"/>
              </w:rPr>
              <w:t xml:space="preserve">  </w:t>
            </w:r>
          </w:p>
        </w:tc>
        <w:tc>
          <w:tcPr>
            <w:tcW w:w="3686" w:type="dxa"/>
          </w:tcPr>
          <w:p w14:paraId="4B1F16B8" w14:textId="2D90C312" w:rsidR="009822C0" w:rsidRPr="00A93A6A" w:rsidRDefault="009822C0" w:rsidP="009822C0">
            <w:pPr>
              <w:spacing w:before="120" w:after="120"/>
              <w:rPr>
                <w:rFonts w:cs="Tahoma"/>
                <w:sz w:val="20"/>
                <w:szCs w:val="20"/>
              </w:rPr>
            </w:pPr>
            <w:r w:rsidRPr="00A93A6A">
              <w:rPr>
                <w:rFonts w:cs="Tahoma"/>
                <w:sz w:val="20"/>
                <w:szCs w:val="20"/>
              </w:rPr>
              <w:t xml:space="preserve"> </w:t>
            </w:r>
          </w:p>
        </w:tc>
        <w:tc>
          <w:tcPr>
            <w:tcW w:w="2409" w:type="dxa"/>
          </w:tcPr>
          <w:p w14:paraId="02B76A3D" w14:textId="236C0941" w:rsidR="009822C0" w:rsidRPr="00A93A6A" w:rsidRDefault="009822C0" w:rsidP="009822C0">
            <w:pPr>
              <w:spacing w:before="120" w:after="120"/>
              <w:rPr>
                <w:rFonts w:cs="Tahoma"/>
                <w:sz w:val="20"/>
                <w:szCs w:val="20"/>
              </w:rPr>
            </w:pPr>
            <w:r w:rsidRPr="00A93A6A">
              <w:rPr>
                <w:rFonts w:cs="Tahoma"/>
                <w:sz w:val="20"/>
                <w:szCs w:val="20"/>
              </w:rPr>
              <w:t xml:space="preserve"> </w:t>
            </w:r>
            <w:r w:rsidR="0061654A" w:rsidRPr="00A93A6A">
              <w:rPr>
                <w:rFonts w:cs="Tahoma"/>
                <w:sz w:val="20"/>
                <w:szCs w:val="20"/>
              </w:rPr>
              <w:t>Excel spreadsheet</w:t>
            </w:r>
          </w:p>
        </w:tc>
        <w:tc>
          <w:tcPr>
            <w:tcW w:w="1985" w:type="dxa"/>
          </w:tcPr>
          <w:p w14:paraId="4D1FBB2B" w14:textId="1C66C622" w:rsidR="009822C0" w:rsidRPr="00A93A6A" w:rsidRDefault="0061654A" w:rsidP="009822C0">
            <w:pPr>
              <w:spacing w:before="120" w:after="120"/>
              <w:rPr>
                <w:rFonts w:cs="Tahoma"/>
                <w:sz w:val="20"/>
                <w:szCs w:val="20"/>
              </w:rPr>
            </w:pPr>
            <w:r w:rsidRPr="00A93A6A">
              <w:rPr>
                <w:rFonts w:cs="Tahoma"/>
                <w:sz w:val="20"/>
                <w:szCs w:val="20"/>
              </w:rPr>
              <w:t>Password protection</w:t>
            </w:r>
          </w:p>
        </w:tc>
        <w:tc>
          <w:tcPr>
            <w:tcW w:w="1701" w:type="dxa"/>
          </w:tcPr>
          <w:p w14:paraId="181DC750" w14:textId="3080829E" w:rsidR="009822C0" w:rsidRPr="00A93A6A" w:rsidRDefault="009822C0" w:rsidP="009822C0">
            <w:pPr>
              <w:spacing w:before="120" w:after="120"/>
              <w:rPr>
                <w:rFonts w:cs="Tahoma"/>
                <w:sz w:val="20"/>
                <w:szCs w:val="20"/>
              </w:rPr>
            </w:pPr>
          </w:p>
        </w:tc>
      </w:tr>
      <w:tr w:rsidR="00A93A6A" w:rsidRPr="00A93A6A" w14:paraId="695D50A8" w14:textId="4973F4A5" w:rsidTr="00AC4B99">
        <w:tc>
          <w:tcPr>
            <w:tcW w:w="2689" w:type="dxa"/>
            <w:shd w:val="clear" w:color="auto" w:fill="F2F2F2" w:themeFill="background1" w:themeFillShade="F2"/>
          </w:tcPr>
          <w:p w14:paraId="4F8507EF" w14:textId="77777777" w:rsidR="009822C0" w:rsidRPr="00A93A6A" w:rsidRDefault="009822C0" w:rsidP="009822C0">
            <w:pPr>
              <w:spacing w:before="120" w:after="120"/>
              <w:rPr>
                <w:rFonts w:cs="Tahoma"/>
                <w:sz w:val="20"/>
                <w:szCs w:val="20"/>
              </w:rPr>
            </w:pPr>
            <w:r w:rsidRPr="00A93A6A">
              <w:rPr>
                <w:rFonts w:cs="Tahoma"/>
                <w:sz w:val="20"/>
                <w:szCs w:val="20"/>
              </w:rPr>
              <w:t>Certificate issue information</w:t>
            </w:r>
          </w:p>
        </w:tc>
        <w:tc>
          <w:tcPr>
            <w:tcW w:w="2551" w:type="dxa"/>
          </w:tcPr>
          <w:p w14:paraId="3D8E3ECE" w14:textId="44354DA8" w:rsidR="009822C0" w:rsidRPr="00A93A6A" w:rsidRDefault="009822C0" w:rsidP="009822C0">
            <w:pPr>
              <w:spacing w:before="120" w:after="120"/>
              <w:rPr>
                <w:rFonts w:cs="Tahoma"/>
                <w:sz w:val="20"/>
                <w:szCs w:val="20"/>
              </w:rPr>
            </w:pPr>
            <w:r w:rsidRPr="00A93A6A">
              <w:rPr>
                <w:rFonts w:cs="Tahoma"/>
                <w:sz w:val="20"/>
                <w:szCs w:val="20"/>
              </w:rPr>
              <w:t xml:space="preserve">  </w:t>
            </w:r>
          </w:p>
        </w:tc>
        <w:tc>
          <w:tcPr>
            <w:tcW w:w="3686" w:type="dxa"/>
          </w:tcPr>
          <w:p w14:paraId="150C3CA8" w14:textId="422B46E7" w:rsidR="009822C0" w:rsidRPr="00A93A6A" w:rsidRDefault="009822C0" w:rsidP="009822C0">
            <w:pPr>
              <w:spacing w:before="120" w:after="120"/>
              <w:rPr>
                <w:rFonts w:cs="Tahoma"/>
                <w:sz w:val="20"/>
                <w:szCs w:val="20"/>
              </w:rPr>
            </w:pPr>
          </w:p>
        </w:tc>
        <w:tc>
          <w:tcPr>
            <w:tcW w:w="2409" w:type="dxa"/>
          </w:tcPr>
          <w:p w14:paraId="117FA804" w14:textId="30162927" w:rsidR="009822C0" w:rsidRPr="00A93A6A" w:rsidRDefault="0061654A" w:rsidP="009822C0">
            <w:pPr>
              <w:spacing w:before="120" w:after="120"/>
              <w:rPr>
                <w:rFonts w:cs="Tahoma"/>
                <w:sz w:val="20"/>
                <w:szCs w:val="20"/>
              </w:rPr>
            </w:pPr>
            <w:r w:rsidRPr="00A93A6A">
              <w:rPr>
                <w:rFonts w:cs="Tahoma"/>
                <w:sz w:val="20"/>
                <w:szCs w:val="20"/>
              </w:rPr>
              <w:t>Excel spreadsheet and</w:t>
            </w:r>
            <w:r w:rsidR="00427A0F" w:rsidRPr="00A93A6A">
              <w:rPr>
                <w:rFonts w:cs="Tahoma"/>
                <w:sz w:val="20"/>
                <w:szCs w:val="20"/>
              </w:rPr>
              <w:t xml:space="preserve"> Exams Office</w:t>
            </w:r>
          </w:p>
        </w:tc>
        <w:tc>
          <w:tcPr>
            <w:tcW w:w="1985" w:type="dxa"/>
          </w:tcPr>
          <w:p w14:paraId="4EA8CDA0" w14:textId="69F03AE3" w:rsidR="009822C0" w:rsidRPr="00A93A6A" w:rsidRDefault="00427A0F" w:rsidP="009822C0">
            <w:pPr>
              <w:spacing w:before="120" w:after="120"/>
              <w:rPr>
                <w:rFonts w:cs="Tahoma"/>
                <w:sz w:val="20"/>
                <w:szCs w:val="20"/>
              </w:rPr>
            </w:pPr>
            <w:r w:rsidRPr="00A93A6A">
              <w:rPr>
                <w:rFonts w:cs="Tahoma"/>
                <w:sz w:val="20"/>
                <w:szCs w:val="20"/>
              </w:rPr>
              <w:t xml:space="preserve">Password protection and room is </w:t>
            </w:r>
            <w:proofErr w:type="gramStart"/>
            <w:r w:rsidRPr="00A93A6A">
              <w:rPr>
                <w:rFonts w:cs="Tahoma"/>
                <w:sz w:val="20"/>
                <w:szCs w:val="20"/>
              </w:rPr>
              <w:t>locked at all times</w:t>
            </w:r>
            <w:proofErr w:type="gramEnd"/>
            <w:r w:rsidRPr="00A93A6A">
              <w:rPr>
                <w:rFonts w:cs="Tahoma"/>
                <w:sz w:val="20"/>
                <w:szCs w:val="20"/>
              </w:rPr>
              <w:t xml:space="preserve"> when empty</w:t>
            </w:r>
          </w:p>
        </w:tc>
        <w:tc>
          <w:tcPr>
            <w:tcW w:w="1701" w:type="dxa"/>
          </w:tcPr>
          <w:p w14:paraId="007D3AB5" w14:textId="555C3D4E" w:rsidR="009822C0" w:rsidRPr="00A93A6A" w:rsidRDefault="009822C0" w:rsidP="009822C0">
            <w:pPr>
              <w:spacing w:before="120" w:after="120"/>
              <w:rPr>
                <w:rFonts w:cs="Tahoma"/>
                <w:sz w:val="20"/>
                <w:szCs w:val="20"/>
              </w:rPr>
            </w:pPr>
          </w:p>
        </w:tc>
      </w:tr>
      <w:tr w:rsidR="00A93A6A" w:rsidRPr="00A93A6A" w14:paraId="4C3764BA" w14:textId="77777777" w:rsidTr="00AC4B99">
        <w:trPr>
          <w:trHeight w:val="627"/>
        </w:trPr>
        <w:tc>
          <w:tcPr>
            <w:tcW w:w="2689" w:type="dxa"/>
            <w:shd w:val="clear" w:color="auto" w:fill="F2F2F2" w:themeFill="background1" w:themeFillShade="F2"/>
          </w:tcPr>
          <w:p w14:paraId="49D5CFE8" w14:textId="1AEB4719" w:rsidR="00CD11AE" w:rsidRPr="00A93A6A" w:rsidRDefault="00CD11AE" w:rsidP="00CD11AE">
            <w:pPr>
              <w:spacing w:before="120" w:after="120"/>
              <w:rPr>
                <w:rFonts w:cs="Tahoma"/>
                <w:sz w:val="20"/>
                <w:szCs w:val="20"/>
              </w:rPr>
            </w:pPr>
            <w:r w:rsidRPr="00A93A6A">
              <w:rPr>
                <w:rFonts w:cs="Tahoma"/>
                <w:sz w:val="20"/>
                <w:szCs w:val="20"/>
              </w:rPr>
              <w:t>Conflicts of interest records</w:t>
            </w:r>
          </w:p>
        </w:tc>
        <w:tc>
          <w:tcPr>
            <w:tcW w:w="2551" w:type="dxa"/>
          </w:tcPr>
          <w:p w14:paraId="2A95C116" w14:textId="77777777" w:rsidR="00CD11AE" w:rsidRPr="00A93A6A" w:rsidRDefault="00CD11AE" w:rsidP="00CD11AE">
            <w:pPr>
              <w:spacing w:before="120" w:after="120"/>
              <w:rPr>
                <w:rFonts w:cs="Tahoma"/>
                <w:sz w:val="20"/>
                <w:szCs w:val="20"/>
              </w:rPr>
            </w:pPr>
          </w:p>
        </w:tc>
        <w:tc>
          <w:tcPr>
            <w:tcW w:w="3686" w:type="dxa"/>
          </w:tcPr>
          <w:p w14:paraId="4E1D3F9C" w14:textId="77777777" w:rsidR="00CD11AE" w:rsidRPr="00A93A6A" w:rsidRDefault="00CD11AE" w:rsidP="00CD11AE">
            <w:pPr>
              <w:spacing w:before="120" w:after="120"/>
              <w:rPr>
                <w:rFonts w:cs="Tahoma"/>
                <w:sz w:val="20"/>
                <w:szCs w:val="20"/>
              </w:rPr>
            </w:pPr>
          </w:p>
        </w:tc>
        <w:tc>
          <w:tcPr>
            <w:tcW w:w="2409" w:type="dxa"/>
          </w:tcPr>
          <w:p w14:paraId="531E1C9C" w14:textId="398C9D7F" w:rsidR="00CD11AE" w:rsidRPr="00A93A6A" w:rsidRDefault="00CD11AE" w:rsidP="00CD11AE">
            <w:pPr>
              <w:spacing w:before="120" w:after="120"/>
              <w:rPr>
                <w:rFonts w:cs="Tahoma"/>
                <w:sz w:val="20"/>
                <w:szCs w:val="20"/>
              </w:rPr>
            </w:pPr>
            <w:r w:rsidRPr="00A93A6A">
              <w:rPr>
                <w:rFonts w:cs="Tahoma"/>
                <w:sz w:val="20"/>
                <w:szCs w:val="20"/>
              </w:rPr>
              <w:t>Exams Office</w:t>
            </w:r>
          </w:p>
        </w:tc>
        <w:tc>
          <w:tcPr>
            <w:tcW w:w="1985" w:type="dxa"/>
          </w:tcPr>
          <w:p w14:paraId="453C7DD0" w14:textId="1976A7A7" w:rsidR="00CD11AE" w:rsidRPr="00A93A6A" w:rsidRDefault="00CD11AE" w:rsidP="00CD11AE">
            <w:pPr>
              <w:spacing w:before="120" w:after="120"/>
              <w:rPr>
                <w:rFonts w:cs="Tahoma"/>
                <w:sz w:val="20"/>
                <w:szCs w:val="20"/>
              </w:rPr>
            </w:pPr>
            <w:r w:rsidRPr="00A93A6A">
              <w:rPr>
                <w:rFonts w:cs="Tahoma"/>
                <w:sz w:val="20"/>
                <w:szCs w:val="20"/>
              </w:rPr>
              <w:t xml:space="preserve">Room is </w:t>
            </w:r>
            <w:proofErr w:type="gramStart"/>
            <w:r w:rsidRPr="00A93A6A">
              <w:rPr>
                <w:rFonts w:cs="Tahoma"/>
                <w:sz w:val="20"/>
                <w:szCs w:val="20"/>
              </w:rPr>
              <w:t>locked at all times</w:t>
            </w:r>
            <w:proofErr w:type="gramEnd"/>
            <w:r w:rsidRPr="00A93A6A">
              <w:rPr>
                <w:rFonts w:cs="Tahoma"/>
                <w:sz w:val="20"/>
                <w:szCs w:val="20"/>
              </w:rPr>
              <w:t xml:space="preserve"> when empty</w:t>
            </w:r>
          </w:p>
        </w:tc>
        <w:tc>
          <w:tcPr>
            <w:tcW w:w="1701" w:type="dxa"/>
          </w:tcPr>
          <w:p w14:paraId="3CB3790B" w14:textId="77777777" w:rsidR="00CD11AE" w:rsidRPr="00A93A6A" w:rsidRDefault="00CD11AE" w:rsidP="00CD11AE">
            <w:pPr>
              <w:spacing w:before="120" w:after="120"/>
              <w:rPr>
                <w:rFonts w:cs="Tahoma"/>
                <w:sz w:val="20"/>
                <w:szCs w:val="20"/>
              </w:rPr>
            </w:pPr>
          </w:p>
        </w:tc>
      </w:tr>
      <w:tr w:rsidR="00A93A6A" w:rsidRPr="00A93A6A" w14:paraId="7C24578A" w14:textId="5F41E048" w:rsidTr="00AC4B99">
        <w:trPr>
          <w:trHeight w:val="627"/>
        </w:trPr>
        <w:tc>
          <w:tcPr>
            <w:tcW w:w="2689" w:type="dxa"/>
            <w:shd w:val="clear" w:color="auto" w:fill="F2F2F2" w:themeFill="background1" w:themeFillShade="F2"/>
          </w:tcPr>
          <w:p w14:paraId="3BEC2781" w14:textId="77777777" w:rsidR="00CD11AE" w:rsidRPr="00A93A6A" w:rsidRDefault="00CD11AE" w:rsidP="00CD11AE">
            <w:pPr>
              <w:spacing w:before="120" w:after="120"/>
              <w:rPr>
                <w:rFonts w:cs="Tahoma"/>
                <w:sz w:val="20"/>
                <w:szCs w:val="20"/>
              </w:rPr>
            </w:pPr>
            <w:r w:rsidRPr="00A93A6A">
              <w:rPr>
                <w:rFonts w:cs="Tahoma"/>
                <w:sz w:val="20"/>
                <w:szCs w:val="20"/>
              </w:rPr>
              <w:t>Entry information</w:t>
            </w:r>
          </w:p>
        </w:tc>
        <w:tc>
          <w:tcPr>
            <w:tcW w:w="2551" w:type="dxa"/>
          </w:tcPr>
          <w:p w14:paraId="6DB45DF9" w14:textId="214340F1" w:rsidR="00CD11AE" w:rsidRPr="00A93A6A" w:rsidRDefault="00CD11AE" w:rsidP="00CD11AE">
            <w:pPr>
              <w:spacing w:before="120" w:after="120"/>
              <w:rPr>
                <w:rFonts w:cs="Tahoma"/>
                <w:sz w:val="20"/>
                <w:szCs w:val="20"/>
              </w:rPr>
            </w:pPr>
            <w:r w:rsidRPr="00A93A6A">
              <w:rPr>
                <w:rFonts w:cs="Tahoma"/>
                <w:sz w:val="20"/>
                <w:szCs w:val="20"/>
              </w:rPr>
              <w:t xml:space="preserve"> </w:t>
            </w:r>
          </w:p>
        </w:tc>
        <w:tc>
          <w:tcPr>
            <w:tcW w:w="3686" w:type="dxa"/>
          </w:tcPr>
          <w:p w14:paraId="3B85F8B1" w14:textId="2A7B9750" w:rsidR="00CD11AE" w:rsidRPr="00A93A6A" w:rsidRDefault="00CD11AE" w:rsidP="00CD11AE">
            <w:pPr>
              <w:spacing w:before="120" w:after="120"/>
              <w:rPr>
                <w:rFonts w:cs="Tahoma"/>
                <w:sz w:val="20"/>
                <w:szCs w:val="20"/>
              </w:rPr>
            </w:pPr>
            <w:r w:rsidRPr="00A93A6A">
              <w:rPr>
                <w:rFonts w:cs="Tahoma"/>
                <w:sz w:val="20"/>
                <w:szCs w:val="20"/>
              </w:rPr>
              <w:t xml:space="preserve"> </w:t>
            </w:r>
          </w:p>
        </w:tc>
        <w:tc>
          <w:tcPr>
            <w:tcW w:w="2409" w:type="dxa"/>
          </w:tcPr>
          <w:p w14:paraId="1DA2730C" w14:textId="123A886B" w:rsidR="00CD11AE" w:rsidRPr="00A93A6A" w:rsidRDefault="00CD11AE" w:rsidP="00CD11AE">
            <w:pPr>
              <w:spacing w:before="120" w:after="120"/>
              <w:rPr>
                <w:rFonts w:cs="Tahoma"/>
                <w:sz w:val="20"/>
                <w:szCs w:val="20"/>
              </w:rPr>
            </w:pPr>
            <w:r w:rsidRPr="00A93A6A">
              <w:rPr>
                <w:rFonts w:cs="Tahoma"/>
                <w:sz w:val="20"/>
                <w:szCs w:val="20"/>
              </w:rPr>
              <w:t xml:space="preserve"> Exams Office</w:t>
            </w:r>
          </w:p>
        </w:tc>
        <w:tc>
          <w:tcPr>
            <w:tcW w:w="1985" w:type="dxa"/>
          </w:tcPr>
          <w:p w14:paraId="433C779C" w14:textId="5EA70EE4" w:rsidR="00CD11AE" w:rsidRPr="00A93A6A" w:rsidRDefault="00CD11AE" w:rsidP="00CD11AE">
            <w:pPr>
              <w:spacing w:before="120" w:after="120"/>
              <w:rPr>
                <w:rFonts w:cs="Tahoma"/>
                <w:sz w:val="20"/>
                <w:szCs w:val="20"/>
              </w:rPr>
            </w:pPr>
            <w:r w:rsidRPr="00A93A6A">
              <w:rPr>
                <w:rFonts w:cs="Tahoma"/>
                <w:sz w:val="20"/>
                <w:szCs w:val="20"/>
              </w:rPr>
              <w:t xml:space="preserve">Room is </w:t>
            </w:r>
            <w:proofErr w:type="gramStart"/>
            <w:r w:rsidRPr="00A93A6A">
              <w:rPr>
                <w:rFonts w:cs="Tahoma"/>
                <w:sz w:val="20"/>
                <w:szCs w:val="20"/>
              </w:rPr>
              <w:t>locked at all times</w:t>
            </w:r>
            <w:proofErr w:type="gramEnd"/>
            <w:r w:rsidRPr="00A93A6A">
              <w:rPr>
                <w:rFonts w:cs="Tahoma"/>
                <w:sz w:val="20"/>
                <w:szCs w:val="20"/>
              </w:rPr>
              <w:t xml:space="preserve"> when empty</w:t>
            </w:r>
          </w:p>
        </w:tc>
        <w:tc>
          <w:tcPr>
            <w:tcW w:w="1701" w:type="dxa"/>
          </w:tcPr>
          <w:p w14:paraId="7D4622A4" w14:textId="3CE5495E" w:rsidR="00CD11AE" w:rsidRPr="00A93A6A" w:rsidRDefault="00CD11AE" w:rsidP="00CD11AE">
            <w:pPr>
              <w:spacing w:before="120" w:after="120"/>
              <w:rPr>
                <w:rFonts w:cs="Tahoma"/>
                <w:sz w:val="20"/>
                <w:szCs w:val="20"/>
              </w:rPr>
            </w:pPr>
          </w:p>
        </w:tc>
      </w:tr>
      <w:tr w:rsidR="00A93A6A" w:rsidRPr="00A93A6A" w14:paraId="4E1ED47B" w14:textId="77777777" w:rsidTr="00AC4B99">
        <w:trPr>
          <w:trHeight w:val="627"/>
        </w:trPr>
        <w:tc>
          <w:tcPr>
            <w:tcW w:w="2689" w:type="dxa"/>
            <w:shd w:val="clear" w:color="auto" w:fill="F2F2F2" w:themeFill="background1" w:themeFillShade="F2"/>
          </w:tcPr>
          <w:p w14:paraId="33144663" w14:textId="650F96FE" w:rsidR="00CD11AE" w:rsidRPr="00A93A6A" w:rsidRDefault="00CD11AE" w:rsidP="00CD11AE">
            <w:pPr>
              <w:spacing w:before="120" w:after="120"/>
              <w:rPr>
                <w:rFonts w:cs="Tahoma"/>
                <w:sz w:val="20"/>
                <w:szCs w:val="20"/>
              </w:rPr>
            </w:pPr>
            <w:r w:rsidRPr="00A93A6A">
              <w:rPr>
                <w:rFonts w:cs="Tahoma"/>
                <w:sz w:val="20"/>
                <w:szCs w:val="20"/>
              </w:rPr>
              <w:t xml:space="preserve">Exam room incident logs </w:t>
            </w:r>
          </w:p>
        </w:tc>
        <w:tc>
          <w:tcPr>
            <w:tcW w:w="2551" w:type="dxa"/>
          </w:tcPr>
          <w:p w14:paraId="2BDD2466" w14:textId="0C538A00" w:rsidR="00CD11AE" w:rsidRPr="00A93A6A" w:rsidRDefault="00CD11AE" w:rsidP="00CD11AE">
            <w:pPr>
              <w:spacing w:before="120" w:after="120"/>
              <w:rPr>
                <w:rFonts w:cs="Tahoma"/>
                <w:sz w:val="20"/>
                <w:szCs w:val="20"/>
              </w:rPr>
            </w:pPr>
            <w:r w:rsidRPr="00A93A6A">
              <w:rPr>
                <w:rFonts w:cs="Tahoma"/>
                <w:sz w:val="20"/>
                <w:szCs w:val="20"/>
              </w:rPr>
              <w:t xml:space="preserve"> </w:t>
            </w:r>
          </w:p>
        </w:tc>
        <w:tc>
          <w:tcPr>
            <w:tcW w:w="3686" w:type="dxa"/>
          </w:tcPr>
          <w:p w14:paraId="5DCA2E20" w14:textId="77777777" w:rsidR="00CD11AE" w:rsidRPr="00A93A6A" w:rsidRDefault="00CD11AE" w:rsidP="00CD11AE">
            <w:pPr>
              <w:spacing w:before="120" w:after="120"/>
              <w:rPr>
                <w:rFonts w:cs="Tahoma"/>
                <w:sz w:val="20"/>
                <w:szCs w:val="20"/>
              </w:rPr>
            </w:pPr>
          </w:p>
        </w:tc>
        <w:tc>
          <w:tcPr>
            <w:tcW w:w="2409" w:type="dxa"/>
          </w:tcPr>
          <w:p w14:paraId="30586FFF" w14:textId="11E27E4C" w:rsidR="00CD11AE" w:rsidRPr="00A93A6A" w:rsidRDefault="00CD11AE" w:rsidP="00CD11AE">
            <w:pPr>
              <w:spacing w:before="120" w:after="120"/>
              <w:rPr>
                <w:rFonts w:cs="Tahoma"/>
                <w:sz w:val="20"/>
                <w:szCs w:val="20"/>
              </w:rPr>
            </w:pPr>
            <w:r w:rsidRPr="00A93A6A">
              <w:rPr>
                <w:rFonts w:cs="Tahoma"/>
                <w:sz w:val="20"/>
                <w:szCs w:val="20"/>
              </w:rPr>
              <w:t>Exams Office</w:t>
            </w:r>
          </w:p>
        </w:tc>
        <w:tc>
          <w:tcPr>
            <w:tcW w:w="1985" w:type="dxa"/>
          </w:tcPr>
          <w:p w14:paraId="4BCD5277" w14:textId="1F7E8A10" w:rsidR="00CD11AE" w:rsidRPr="00A93A6A" w:rsidRDefault="00CD11AE" w:rsidP="00CD11AE">
            <w:pPr>
              <w:spacing w:before="120" w:after="120"/>
              <w:rPr>
                <w:rFonts w:cs="Tahoma"/>
                <w:sz w:val="20"/>
                <w:szCs w:val="20"/>
              </w:rPr>
            </w:pPr>
            <w:r w:rsidRPr="00A93A6A">
              <w:rPr>
                <w:rFonts w:cs="Tahoma"/>
                <w:sz w:val="20"/>
                <w:szCs w:val="20"/>
              </w:rPr>
              <w:t xml:space="preserve">Room is </w:t>
            </w:r>
            <w:proofErr w:type="gramStart"/>
            <w:r w:rsidRPr="00A93A6A">
              <w:rPr>
                <w:rFonts w:cs="Tahoma"/>
                <w:sz w:val="20"/>
                <w:szCs w:val="20"/>
              </w:rPr>
              <w:t>locked at all times</w:t>
            </w:r>
            <w:proofErr w:type="gramEnd"/>
            <w:r w:rsidRPr="00A93A6A">
              <w:rPr>
                <w:rFonts w:cs="Tahoma"/>
                <w:sz w:val="20"/>
                <w:szCs w:val="20"/>
              </w:rPr>
              <w:t xml:space="preserve"> when empty</w:t>
            </w:r>
          </w:p>
        </w:tc>
        <w:tc>
          <w:tcPr>
            <w:tcW w:w="1701" w:type="dxa"/>
          </w:tcPr>
          <w:p w14:paraId="1EE18E5A" w14:textId="77777777" w:rsidR="00CD11AE" w:rsidRPr="00A93A6A" w:rsidRDefault="00CD11AE" w:rsidP="00CD11AE">
            <w:pPr>
              <w:spacing w:before="120" w:after="120"/>
              <w:rPr>
                <w:rFonts w:cs="Tahoma"/>
                <w:sz w:val="20"/>
                <w:szCs w:val="20"/>
              </w:rPr>
            </w:pPr>
          </w:p>
        </w:tc>
      </w:tr>
      <w:tr w:rsidR="00A93A6A" w:rsidRPr="00A93A6A" w14:paraId="32674398" w14:textId="77777777" w:rsidTr="00AC4B99">
        <w:trPr>
          <w:trHeight w:val="627"/>
        </w:trPr>
        <w:tc>
          <w:tcPr>
            <w:tcW w:w="2689" w:type="dxa"/>
            <w:shd w:val="clear" w:color="auto" w:fill="F2F2F2" w:themeFill="background1" w:themeFillShade="F2"/>
          </w:tcPr>
          <w:p w14:paraId="7A3CF88A" w14:textId="3E98FF54" w:rsidR="00CD11AE" w:rsidRPr="00A93A6A" w:rsidRDefault="00CD11AE" w:rsidP="00CD11AE">
            <w:pPr>
              <w:spacing w:before="120" w:after="120"/>
              <w:rPr>
                <w:rFonts w:cs="Tahoma"/>
                <w:sz w:val="20"/>
                <w:szCs w:val="20"/>
              </w:rPr>
            </w:pPr>
            <w:r w:rsidRPr="00A93A6A">
              <w:rPr>
                <w:rFonts w:cs="Tahoma"/>
                <w:sz w:val="20"/>
                <w:szCs w:val="20"/>
              </w:rPr>
              <w:t>Invigilator and facilitator training records</w:t>
            </w:r>
          </w:p>
        </w:tc>
        <w:tc>
          <w:tcPr>
            <w:tcW w:w="2551" w:type="dxa"/>
          </w:tcPr>
          <w:p w14:paraId="1017B1A8" w14:textId="03E77300" w:rsidR="00CD11AE" w:rsidRPr="00A93A6A" w:rsidRDefault="00CD11AE" w:rsidP="00CD11AE">
            <w:pPr>
              <w:spacing w:before="120" w:after="120"/>
              <w:rPr>
                <w:rFonts w:cs="Tahoma"/>
                <w:sz w:val="20"/>
                <w:szCs w:val="20"/>
              </w:rPr>
            </w:pPr>
            <w:r w:rsidRPr="00A93A6A">
              <w:rPr>
                <w:rFonts w:cs="Tahoma"/>
                <w:sz w:val="20"/>
                <w:szCs w:val="20"/>
              </w:rPr>
              <w:t xml:space="preserve"> </w:t>
            </w:r>
          </w:p>
        </w:tc>
        <w:tc>
          <w:tcPr>
            <w:tcW w:w="3686" w:type="dxa"/>
          </w:tcPr>
          <w:p w14:paraId="780746AE" w14:textId="77777777" w:rsidR="00CD11AE" w:rsidRPr="00A93A6A" w:rsidRDefault="00CD11AE" w:rsidP="00CD11AE">
            <w:pPr>
              <w:spacing w:before="120" w:after="120"/>
              <w:rPr>
                <w:rFonts w:cs="Tahoma"/>
                <w:sz w:val="20"/>
                <w:szCs w:val="20"/>
              </w:rPr>
            </w:pPr>
          </w:p>
        </w:tc>
        <w:tc>
          <w:tcPr>
            <w:tcW w:w="2409" w:type="dxa"/>
          </w:tcPr>
          <w:p w14:paraId="4A2F7A72" w14:textId="07DEF112" w:rsidR="00CD11AE" w:rsidRPr="00A93A6A" w:rsidRDefault="00CD11AE" w:rsidP="00CD11AE">
            <w:pPr>
              <w:spacing w:before="120" w:after="120"/>
              <w:rPr>
                <w:rFonts w:cs="Tahoma"/>
                <w:sz w:val="20"/>
                <w:szCs w:val="20"/>
              </w:rPr>
            </w:pPr>
            <w:r w:rsidRPr="00A93A6A">
              <w:rPr>
                <w:rFonts w:cs="Tahoma"/>
                <w:sz w:val="20"/>
                <w:szCs w:val="20"/>
              </w:rPr>
              <w:t>Exams Office</w:t>
            </w:r>
          </w:p>
        </w:tc>
        <w:tc>
          <w:tcPr>
            <w:tcW w:w="1985" w:type="dxa"/>
          </w:tcPr>
          <w:p w14:paraId="1A793D5C" w14:textId="239670E9" w:rsidR="00CD11AE" w:rsidRPr="00A93A6A" w:rsidRDefault="00CD11AE" w:rsidP="00CD11AE">
            <w:pPr>
              <w:spacing w:before="120" w:after="120"/>
              <w:rPr>
                <w:rFonts w:cs="Tahoma"/>
                <w:sz w:val="20"/>
                <w:szCs w:val="20"/>
              </w:rPr>
            </w:pPr>
            <w:r w:rsidRPr="00A93A6A">
              <w:rPr>
                <w:rFonts w:cs="Tahoma"/>
                <w:sz w:val="20"/>
                <w:szCs w:val="20"/>
              </w:rPr>
              <w:t xml:space="preserve">Room is </w:t>
            </w:r>
            <w:proofErr w:type="gramStart"/>
            <w:r w:rsidRPr="00A93A6A">
              <w:rPr>
                <w:rFonts w:cs="Tahoma"/>
                <w:sz w:val="20"/>
                <w:szCs w:val="20"/>
              </w:rPr>
              <w:t>locked at all times</w:t>
            </w:r>
            <w:proofErr w:type="gramEnd"/>
            <w:r w:rsidRPr="00A93A6A">
              <w:rPr>
                <w:rFonts w:cs="Tahoma"/>
                <w:sz w:val="20"/>
                <w:szCs w:val="20"/>
              </w:rPr>
              <w:t xml:space="preserve"> when empty</w:t>
            </w:r>
          </w:p>
        </w:tc>
        <w:tc>
          <w:tcPr>
            <w:tcW w:w="1701" w:type="dxa"/>
          </w:tcPr>
          <w:p w14:paraId="3833B303" w14:textId="77777777" w:rsidR="00CD11AE" w:rsidRPr="00A93A6A" w:rsidRDefault="00CD11AE" w:rsidP="00CD11AE">
            <w:pPr>
              <w:spacing w:before="120" w:after="120"/>
              <w:rPr>
                <w:rFonts w:cs="Tahoma"/>
                <w:sz w:val="20"/>
                <w:szCs w:val="20"/>
              </w:rPr>
            </w:pPr>
          </w:p>
        </w:tc>
      </w:tr>
      <w:tr w:rsidR="00A93A6A" w:rsidRPr="00A93A6A" w14:paraId="5099CA83" w14:textId="77777777" w:rsidTr="00AC4B99">
        <w:trPr>
          <w:trHeight w:val="627"/>
        </w:trPr>
        <w:tc>
          <w:tcPr>
            <w:tcW w:w="2689" w:type="dxa"/>
            <w:shd w:val="clear" w:color="auto" w:fill="F2F2F2" w:themeFill="background1" w:themeFillShade="F2"/>
          </w:tcPr>
          <w:p w14:paraId="79B938B0" w14:textId="22207A3F" w:rsidR="00CD11AE" w:rsidRPr="00A93A6A" w:rsidRDefault="00CD11AE" w:rsidP="00CD11AE">
            <w:pPr>
              <w:spacing w:before="120" w:after="120"/>
              <w:rPr>
                <w:rFonts w:cs="Tahoma"/>
                <w:sz w:val="20"/>
                <w:szCs w:val="20"/>
              </w:rPr>
            </w:pPr>
            <w:r w:rsidRPr="00A93A6A">
              <w:rPr>
                <w:rFonts w:cs="Tahoma"/>
                <w:sz w:val="20"/>
                <w:szCs w:val="20"/>
              </w:rPr>
              <w:t>Overnight supervision information</w:t>
            </w:r>
          </w:p>
        </w:tc>
        <w:tc>
          <w:tcPr>
            <w:tcW w:w="2551" w:type="dxa"/>
          </w:tcPr>
          <w:p w14:paraId="51C0AE2C" w14:textId="2480B12B" w:rsidR="00CD11AE" w:rsidRPr="00A93A6A" w:rsidRDefault="00CD11AE" w:rsidP="00CD11AE">
            <w:pPr>
              <w:spacing w:before="120" w:after="120"/>
              <w:rPr>
                <w:rFonts w:cs="Tahoma"/>
                <w:sz w:val="20"/>
                <w:szCs w:val="20"/>
              </w:rPr>
            </w:pPr>
            <w:r w:rsidRPr="00A93A6A">
              <w:rPr>
                <w:rFonts w:cs="Tahoma"/>
                <w:sz w:val="20"/>
                <w:szCs w:val="20"/>
              </w:rPr>
              <w:t xml:space="preserve"> </w:t>
            </w:r>
          </w:p>
        </w:tc>
        <w:tc>
          <w:tcPr>
            <w:tcW w:w="3686" w:type="dxa"/>
          </w:tcPr>
          <w:p w14:paraId="67E6C019" w14:textId="77777777" w:rsidR="00CD11AE" w:rsidRPr="00A93A6A" w:rsidRDefault="00CD11AE" w:rsidP="00CD11AE">
            <w:pPr>
              <w:spacing w:before="120" w:after="120"/>
              <w:rPr>
                <w:rFonts w:cs="Tahoma"/>
                <w:sz w:val="20"/>
                <w:szCs w:val="20"/>
              </w:rPr>
            </w:pPr>
          </w:p>
        </w:tc>
        <w:tc>
          <w:tcPr>
            <w:tcW w:w="2409" w:type="dxa"/>
          </w:tcPr>
          <w:p w14:paraId="1A64716D" w14:textId="77CFB0F6" w:rsidR="00CD11AE" w:rsidRPr="00A93A6A" w:rsidRDefault="00CD11AE" w:rsidP="00CD11AE">
            <w:pPr>
              <w:spacing w:before="120" w:after="120"/>
              <w:rPr>
                <w:rFonts w:cs="Tahoma"/>
                <w:sz w:val="20"/>
                <w:szCs w:val="20"/>
              </w:rPr>
            </w:pPr>
            <w:r w:rsidRPr="00A93A6A">
              <w:rPr>
                <w:rFonts w:cs="Tahoma"/>
                <w:sz w:val="20"/>
                <w:szCs w:val="20"/>
              </w:rPr>
              <w:t>Exams Office</w:t>
            </w:r>
          </w:p>
        </w:tc>
        <w:tc>
          <w:tcPr>
            <w:tcW w:w="1985" w:type="dxa"/>
          </w:tcPr>
          <w:p w14:paraId="1A601D1F" w14:textId="43E8676F" w:rsidR="00CD11AE" w:rsidRPr="00A93A6A" w:rsidRDefault="00CD11AE" w:rsidP="00CD11AE">
            <w:pPr>
              <w:spacing w:before="120" w:after="120"/>
              <w:rPr>
                <w:rFonts w:cs="Tahoma"/>
                <w:sz w:val="20"/>
                <w:szCs w:val="20"/>
              </w:rPr>
            </w:pPr>
            <w:r w:rsidRPr="00A93A6A">
              <w:rPr>
                <w:rFonts w:cs="Tahoma"/>
                <w:sz w:val="20"/>
                <w:szCs w:val="20"/>
              </w:rPr>
              <w:t xml:space="preserve">Room is </w:t>
            </w:r>
            <w:proofErr w:type="gramStart"/>
            <w:r w:rsidRPr="00A93A6A">
              <w:rPr>
                <w:rFonts w:cs="Tahoma"/>
                <w:sz w:val="20"/>
                <w:szCs w:val="20"/>
              </w:rPr>
              <w:t>locked at all times</w:t>
            </w:r>
            <w:proofErr w:type="gramEnd"/>
            <w:r w:rsidRPr="00A93A6A">
              <w:rPr>
                <w:rFonts w:cs="Tahoma"/>
                <w:sz w:val="20"/>
                <w:szCs w:val="20"/>
              </w:rPr>
              <w:t xml:space="preserve"> when empty</w:t>
            </w:r>
          </w:p>
        </w:tc>
        <w:tc>
          <w:tcPr>
            <w:tcW w:w="1701" w:type="dxa"/>
          </w:tcPr>
          <w:p w14:paraId="7449DC6A" w14:textId="77777777" w:rsidR="00CD11AE" w:rsidRPr="00A93A6A" w:rsidRDefault="00CD11AE" w:rsidP="00CD11AE">
            <w:pPr>
              <w:spacing w:before="120" w:after="120"/>
              <w:rPr>
                <w:rFonts w:cs="Tahoma"/>
                <w:sz w:val="20"/>
                <w:szCs w:val="20"/>
              </w:rPr>
            </w:pPr>
          </w:p>
        </w:tc>
      </w:tr>
      <w:tr w:rsidR="00A93A6A" w:rsidRPr="00A93A6A" w14:paraId="5F466D20" w14:textId="77777777" w:rsidTr="00AC4B99">
        <w:trPr>
          <w:trHeight w:val="627"/>
        </w:trPr>
        <w:tc>
          <w:tcPr>
            <w:tcW w:w="2689" w:type="dxa"/>
            <w:shd w:val="clear" w:color="auto" w:fill="F2F2F2" w:themeFill="background1" w:themeFillShade="F2"/>
          </w:tcPr>
          <w:p w14:paraId="60F82274" w14:textId="52FE92E9" w:rsidR="00CD11AE" w:rsidRPr="00A93A6A" w:rsidRDefault="00CD11AE" w:rsidP="00CD11AE">
            <w:pPr>
              <w:spacing w:before="120" w:after="120"/>
              <w:rPr>
                <w:rFonts w:cs="Tahoma"/>
                <w:sz w:val="20"/>
                <w:szCs w:val="20"/>
              </w:rPr>
            </w:pPr>
            <w:r w:rsidRPr="00A93A6A">
              <w:rPr>
                <w:rFonts w:cs="Tahoma"/>
                <w:sz w:val="20"/>
                <w:szCs w:val="20"/>
              </w:rPr>
              <w:t>Post-results services: confirmation of candidate consent information</w:t>
            </w:r>
          </w:p>
        </w:tc>
        <w:tc>
          <w:tcPr>
            <w:tcW w:w="2551" w:type="dxa"/>
          </w:tcPr>
          <w:p w14:paraId="2A4EAF02" w14:textId="11F12D47" w:rsidR="00CD11AE" w:rsidRPr="00A93A6A" w:rsidRDefault="00CD11AE" w:rsidP="00CD11AE">
            <w:pPr>
              <w:spacing w:before="120" w:after="120"/>
              <w:rPr>
                <w:rFonts w:cs="Tahoma"/>
                <w:sz w:val="20"/>
                <w:szCs w:val="20"/>
              </w:rPr>
            </w:pPr>
            <w:r w:rsidRPr="00A93A6A">
              <w:rPr>
                <w:rFonts w:cs="Tahoma"/>
                <w:sz w:val="20"/>
                <w:szCs w:val="20"/>
              </w:rPr>
              <w:t xml:space="preserve"> </w:t>
            </w:r>
          </w:p>
        </w:tc>
        <w:tc>
          <w:tcPr>
            <w:tcW w:w="3686" w:type="dxa"/>
          </w:tcPr>
          <w:p w14:paraId="279CA4AA" w14:textId="77777777" w:rsidR="00CD11AE" w:rsidRPr="00A93A6A" w:rsidRDefault="00CD11AE" w:rsidP="00CD11AE">
            <w:pPr>
              <w:spacing w:before="120" w:after="120"/>
              <w:rPr>
                <w:rFonts w:cs="Tahoma"/>
                <w:sz w:val="20"/>
                <w:szCs w:val="20"/>
              </w:rPr>
            </w:pPr>
          </w:p>
        </w:tc>
        <w:tc>
          <w:tcPr>
            <w:tcW w:w="2409" w:type="dxa"/>
          </w:tcPr>
          <w:p w14:paraId="3F65C56E" w14:textId="42F09B83" w:rsidR="00CD11AE" w:rsidRPr="00A93A6A" w:rsidRDefault="00CD11AE" w:rsidP="00CD11AE">
            <w:pPr>
              <w:spacing w:before="120" w:after="120"/>
              <w:rPr>
                <w:rFonts w:cs="Tahoma"/>
                <w:sz w:val="20"/>
                <w:szCs w:val="20"/>
              </w:rPr>
            </w:pPr>
            <w:r w:rsidRPr="00A93A6A">
              <w:rPr>
                <w:rFonts w:cs="Tahoma"/>
                <w:sz w:val="20"/>
                <w:szCs w:val="20"/>
              </w:rPr>
              <w:t>Exams Office</w:t>
            </w:r>
          </w:p>
        </w:tc>
        <w:tc>
          <w:tcPr>
            <w:tcW w:w="1985" w:type="dxa"/>
          </w:tcPr>
          <w:p w14:paraId="3E53E53A" w14:textId="7DC44A4B" w:rsidR="00CD11AE" w:rsidRPr="00A93A6A" w:rsidRDefault="00CD11AE" w:rsidP="00CD11AE">
            <w:pPr>
              <w:spacing w:before="120" w:after="120"/>
              <w:rPr>
                <w:rFonts w:cs="Tahoma"/>
                <w:sz w:val="20"/>
                <w:szCs w:val="20"/>
              </w:rPr>
            </w:pPr>
            <w:r w:rsidRPr="00A93A6A">
              <w:rPr>
                <w:rFonts w:cs="Tahoma"/>
                <w:sz w:val="20"/>
                <w:szCs w:val="20"/>
              </w:rPr>
              <w:t xml:space="preserve">Room is </w:t>
            </w:r>
            <w:proofErr w:type="gramStart"/>
            <w:r w:rsidRPr="00A93A6A">
              <w:rPr>
                <w:rFonts w:cs="Tahoma"/>
                <w:sz w:val="20"/>
                <w:szCs w:val="20"/>
              </w:rPr>
              <w:t>locked at all times</w:t>
            </w:r>
            <w:proofErr w:type="gramEnd"/>
            <w:r w:rsidRPr="00A93A6A">
              <w:rPr>
                <w:rFonts w:cs="Tahoma"/>
                <w:sz w:val="20"/>
                <w:szCs w:val="20"/>
              </w:rPr>
              <w:t xml:space="preserve"> when empty</w:t>
            </w:r>
          </w:p>
        </w:tc>
        <w:tc>
          <w:tcPr>
            <w:tcW w:w="1701" w:type="dxa"/>
          </w:tcPr>
          <w:p w14:paraId="338DBADD" w14:textId="77777777" w:rsidR="00CD11AE" w:rsidRPr="00A93A6A" w:rsidRDefault="00CD11AE" w:rsidP="00CD11AE">
            <w:pPr>
              <w:spacing w:before="120" w:after="120"/>
              <w:rPr>
                <w:rFonts w:cs="Tahoma"/>
                <w:sz w:val="20"/>
                <w:szCs w:val="20"/>
              </w:rPr>
            </w:pPr>
          </w:p>
        </w:tc>
      </w:tr>
      <w:tr w:rsidR="00A93A6A" w:rsidRPr="00A93A6A" w14:paraId="47B9183F" w14:textId="77777777" w:rsidTr="00AC4B99">
        <w:trPr>
          <w:trHeight w:val="627"/>
        </w:trPr>
        <w:tc>
          <w:tcPr>
            <w:tcW w:w="2689" w:type="dxa"/>
            <w:shd w:val="clear" w:color="auto" w:fill="F2F2F2" w:themeFill="background1" w:themeFillShade="F2"/>
          </w:tcPr>
          <w:p w14:paraId="1F6CD76C" w14:textId="0B56CE30" w:rsidR="00CD11AE" w:rsidRPr="00A93A6A" w:rsidRDefault="00CD11AE" w:rsidP="00CD11AE">
            <w:pPr>
              <w:spacing w:before="120" w:after="120"/>
              <w:rPr>
                <w:rFonts w:cs="Tahoma"/>
                <w:sz w:val="20"/>
                <w:szCs w:val="20"/>
              </w:rPr>
            </w:pPr>
            <w:r w:rsidRPr="00A93A6A">
              <w:rPr>
                <w:rFonts w:cs="Tahoma"/>
                <w:sz w:val="20"/>
                <w:szCs w:val="20"/>
              </w:rPr>
              <w:lastRenderedPageBreak/>
              <w:t>Post-results services: requests/outcome information</w:t>
            </w:r>
          </w:p>
        </w:tc>
        <w:tc>
          <w:tcPr>
            <w:tcW w:w="2551" w:type="dxa"/>
          </w:tcPr>
          <w:p w14:paraId="2D9109ED" w14:textId="4D079621" w:rsidR="00CD11AE" w:rsidRPr="00A93A6A" w:rsidRDefault="00CD11AE" w:rsidP="00CD11AE">
            <w:pPr>
              <w:spacing w:before="120" w:after="120"/>
              <w:rPr>
                <w:rFonts w:cs="Tahoma"/>
                <w:sz w:val="20"/>
                <w:szCs w:val="20"/>
              </w:rPr>
            </w:pPr>
            <w:r w:rsidRPr="00A93A6A">
              <w:rPr>
                <w:rFonts w:cs="Tahoma"/>
                <w:sz w:val="20"/>
                <w:szCs w:val="20"/>
              </w:rPr>
              <w:t xml:space="preserve"> </w:t>
            </w:r>
          </w:p>
        </w:tc>
        <w:tc>
          <w:tcPr>
            <w:tcW w:w="3686" w:type="dxa"/>
          </w:tcPr>
          <w:p w14:paraId="30368BB6" w14:textId="77777777" w:rsidR="00CD11AE" w:rsidRPr="00A93A6A" w:rsidRDefault="00CD11AE" w:rsidP="00CD11AE">
            <w:pPr>
              <w:spacing w:before="120" w:after="120"/>
              <w:rPr>
                <w:rFonts w:cs="Tahoma"/>
                <w:sz w:val="20"/>
                <w:szCs w:val="20"/>
              </w:rPr>
            </w:pPr>
          </w:p>
        </w:tc>
        <w:tc>
          <w:tcPr>
            <w:tcW w:w="2409" w:type="dxa"/>
          </w:tcPr>
          <w:p w14:paraId="379A8AF4" w14:textId="2E7D8F3F" w:rsidR="00CD11AE" w:rsidRPr="00A93A6A" w:rsidRDefault="00A93A6A" w:rsidP="00CD11AE">
            <w:pPr>
              <w:spacing w:before="120" w:after="120"/>
              <w:rPr>
                <w:rFonts w:cs="Tahoma"/>
                <w:sz w:val="20"/>
                <w:szCs w:val="20"/>
              </w:rPr>
            </w:pPr>
            <w:r w:rsidRPr="00A93A6A">
              <w:rPr>
                <w:rFonts w:cs="Tahoma"/>
                <w:sz w:val="20"/>
                <w:szCs w:val="20"/>
              </w:rPr>
              <w:t>Exams Office</w:t>
            </w:r>
          </w:p>
        </w:tc>
        <w:tc>
          <w:tcPr>
            <w:tcW w:w="1985" w:type="dxa"/>
          </w:tcPr>
          <w:p w14:paraId="3ED17135" w14:textId="284AF35D" w:rsidR="00CD11AE" w:rsidRPr="00A93A6A" w:rsidRDefault="00A93A6A" w:rsidP="00CD11AE">
            <w:pPr>
              <w:spacing w:before="120" w:after="120"/>
              <w:rPr>
                <w:rFonts w:cs="Tahoma"/>
                <w:sz w:val="20"/>
                <w:szCs w:val="20"/>
              </w:rPr>
            </w:pPr>
            <w:r w:rsidRPr="00A93A6A">
              <w:rPr>
                <w:rFonts w:cs="Tahoma"/>
                <w:sz w:val="20"/>
                <w:szCs w:val="20"/>
              </w:rPr>
              <w:t xml:space="preserve">Room is </w:t>
            </w:r>
            <w:proofErr w:type="gramStart"/>
            <w:r w:rsidRPr="00A93A6A">
              <w:rPr>
                <w:rFonts w:cs="Tahoma"/>
                <w:sz w:val="20"/>
                <w:szCs w:val="20"/>
              </w:rPr>
              <w:t>locked at all times</w:t>
            </w:r>
            <w:proofErr w:type="gramEnd"/>
            <w:r w:rsidRPr="00A93A6A">
              <w:rPr>
                <w:rFonts w:cs="Tahoma"/>
                <w:sz w:val="20"/>
                <w:szCs w:val="20"/>
              </w:rPr>
              <w:t xml:space="preserve"> when empty</w:t>
            </w:r>
          </w:p>
        </w:tc>
        <w:tc>
          <w:tcPr>
            <w:tcW w:w="1701" w:type="dxa"/>
          </w:tcPr>
          <w:p w14:paraId="03F0CB6F" w14:textId="77777777" w:rsidR="00CD11AE" w:rsidRPr="00A93A6A" w:rsidRDefault="00CD11AE" w:rsidP="00CD11AE">
            <w:pPr>
              <w:spacing w:before="120" w:after="120"/>
              <w:rPr>
                <w:rFonts w:cs="Tahoma"/>
                <w:sz w:val="20"/>
                <w:szCs w:val="20"/>
              </w:rPr>
            </w:pPr>
          </w:p>
        </w:tc>
      </w:tr>
      <w:tr w:rsidR="00A93A6A" w:rsidRPr="00A93A6A" w14:paraId="23A7BC31" w14:textId="77777777" w:rsidTr="00AC4B99">
        <w:trPr>
          <w:trHeight w:val="627"/>
        </w:trPr>
        <w:tc>
          <w:tcPr>
            <w:tcW w:w="2689" w:type="dxa"/>
            <w:shd w:val="clear" w:color="auto" w:fill="F2F2F2" w:themeFill="background1" w:themeFillShade="F2"/>
          </w:tcPr>
          <w:p w14:paraId="67D36154" w14:textId="1C30BD3D" w:rsidR="00A93A6A" w:rsidRPr="00A93A6A" w:rsidRDefault="00A93A6A" w:rsidP="00A93A6A">
            <w:pPr>
              <w:spacing w:before="120" w:after="120"/>
              <w:rPr>
                <w:rFonts w:cs="Tahoma"/>
                <w:sz w:val="20"/>
                <w:szCs w:val="20"/>
              </w:rPr>
            </w:pPr>
            <w:r w:rsidRPr="00A93A6A">
              <w:rPr>
                <w:rFonts w:cs="Tahoma"/>
                <w:sz w:val="20"/>
                <w:szCs w:val="20"/>
              </w:rPr>
              <w:t xml:space="preserve">Post-results services: scripts provided by ATS service </w:t>
            </w:r>
          </w:p>
        </w:tc>
        <w:tc>
          <w:tcPr>
            <w:tcW w:w="2551" w:type="dxa"/>
          </w:tcPr>
          <w:p w14:paraId="3349D30B" w14:textId="6F174D19" w:rsidR="00A93A6A" w:rsidRPr="00A93A6A" w:rsidRDefault="00A93A6A" w:rsidP="00A93A6A">
            <w:pPr>
              <w:spacing w:before="120" w:after="120"/>
              <w:rPr>
                <w:rFonts w:cs="Tahoma"/>
                <w:sz w:val="20"/>
                <w:szCs w:val="20"/>
              </w:rPr>
            </w:pPr>
            <w:r w:rsidRPr="00A93A6A">
              <w:rPr>
                <w:rFonts w:cs="Tahoma"/>
                <w:sz w:val="20"/>
                <w:szCs w:val="20"/>
              </w:rPr>
              <w:t xml:space="preserve"> </w:t>
            </w:r>
          </w:p>
        </w:tc>
        <w:tc>
          <w:tcPr>
            <w:tcW w:w="3686" w:type="dxa"/>
          </w:tcPr>
          <w:p w14:paraId="32322CAE" w14:textId="77777777" w:rsidR="00A93A6A" w:rsidRPr="00A93A6A" w:rsidRDefault="00A93A6A" w:rsidP="00A93A6A">
            <w:pPr>
              <w:spacing w:before="120" w:after="120"/>
              <w:rPr>
                <w:rFonts w:cs="Tahoma"/>
                <w:sz w:val="20"/>
                <w:szCs w:val="20"/>
              </w:rPr>
            </w:pPr>
          </w:p>
        </w:tc>
        <w:tc>
          <w:tcPr>
            <w:tcW w:w="2409" w:type="dxa"/>
          </w:tcPr>
          <w:p w14:paraId="49E8E754" w14:textId="52485F30" w:rsidR="00A93A6A" w:rsidRPr="00A93A6A" w:rsidRDefault="00A93A6A" w:rsidP="00A93A6A">
            <w:pPr>
              <w:spacing w:before="120" w:after="120"/>
              <w:rPr>
                <w:rFonts w:cs="Tahoma"/>
                <w:sz w:val="20"/>
                <w:szCs w:val="20"/>
              </w:rPr>
            </w:pPr>
            <w:r w:rsidRPr="00A93A6A">
              <w:rPr>
                <w:rFonts w:cs="Tahoma"/>
                <w:sz w:val="20"/>
                <w:szCs w:val="20"/>
              </w:rPr>
              <w:t>Exams Office</w:t>
            </w:r>
          </w:p>
        </w:tc>
        <w:tc>
          <w:tcPr>
            <w:tcW w:w="1985" w:type="dxa"/>
          </w:tcPr>
          <w:p w14:paraId="06FF4C5F" w14:textId="3D789E0D" w:rsidR="00A93A6A" w:rsidRPr="00A93A6A" w:rsidRDefault="00A93A6A" w:rsidP="00A93A6A">
            <w:pPr>
              <w:spacing w:before="120" w:after="120"/>
              <w:rPr>
                <w:rFonts w:cs="Tahoma"/>
                <w:sz w:val="20"/>
                <w:szCs w:val="20"/>
              </w:rPr>
            </w:pPr>
            <w:r w:rsidRPr="00A93A6A">
              <w:rPr>
                <w:rFonts w:cs="Tahoma"/>
                <w:sz w:val="20"/>
                <w:szCs w:val="20"/>
              </w:rPr>
              <w:t xml:space="preserve">Room is </w:t>
            </w:r>
            <w:proofErr w:type="gramStart"/>
            <w:r w:rsidRPr="00A93A6A">
              <w:rPr>
                <w:rFonts w:cs="Tahoma"/>
                <w:sz w:val="20"/>
                <w:szCs w:val="20"/>
              </w:rPr>
              <w:t>locked at all times</w:t>
            </w:r>
            <w:proofErr w:type="gramEnd"/>
            <w:r w:rsidRPr="00A93A6A">
              <w:rPr>
                <w:rFonts w:cs="Tahoma"/>
                <w:sz w:val="20"/>
                <w:szCs w:val="20"/>
              </w:rPr>
              <w:t xml:space="preserve"> when empty</w:t>
            </w:r>
          </w:p>
        </w:tc>
        <w:tc>
          <w:tcPr>
            <w:tcW w:w="1701" w:type="dxa"/>
          </w:tcPr>
          <w:p w14:paraId="0B219D99" w14:textId="77777777" w:rsidR="00A93A6A" w:rsidRPr="00A93A6A" w:rsidRDefault="00A93A6A" w:rsidP="00A93A6A">
            <w:pPr>
              <w:spacing w:before="120" w:after="120"/>
              <w:rPr>
                <w:rFonts w:cs="Tahoma"/>
                <w:sz w:val="20"/>
                <w:szCs w:val="20"/>
              </w:rPr>
            </w:pPr>
          </w:p>
        </w:tc>
      </w:tr>
      <w:tr w:rsidR="00A93A6A" w:rsidRPr="00A93A6A" w14:paraId="48C36861" w14:textId="77777777" w:rsidTr="00AC4B99">
        <w:trPr>
          <w:trHeight w:val="627"/>
        </w:trPr>
        <w:tc>
          <w:tcPr>
            <w:tcW w:w="2689" w:type="dxa"/>
            <w:shd w:val="clear" w:color="auto" w:fill="F2F2F2" w:themeFill="background1" w:themeFillShade="F2"/>
          </w:tcPr>
          <w:p w14:paraId="0605AD0B" w14:textId="14D890AC" w:rsidR="00A93A6A" w:rsidRPr="00A93A6A" w:rsidRDefault="00A93A6A" w:rsidP="00A93A6A">
            <w:pPr>
              <w:spacing w:before="120" w:after="120"/>
              <w:rPr>
                <w:rFonts w:cs="Tahoma"/>
                <w:sz w:val="20"/>
                <w:szCs w:val="20"/>
              </w:rPr>
            </w:pPr>
            <w:r w:rsidRPr="00A93A6A">
              <w:rPr>
                <w:rFonts w:cs="Tahoma"/>
                <w:sz w:val="20"/>
                <w:szCs w:val="20"/>
              </w:rPr>
              <w:t>Post-results services: tracking logs</w:t>
            </w:r>
          </w:p>
        </w:tc>
        <w:tc>
          <w:tcPr>
            <w:tcW w:w="2551" w:type="dxa"/>
          </w:tcPr>
          <w:p w14:paraId="22CC2AFB" w14:textId="665EA8C7" w:rsidR="00A93A6A" w:rsidRPr="00A93A6A" w:rsidRDefault="00A93A6A" w:rsidP="00A93A6A">
            <w:pPr>
              <w:spacing w:before="120" w:after="120"/>
              <w:rPr>
                <w:rFonts w:cs="Tahoma"/>
                <w:sz w:val="20"/>
                <w:szCs w:val="20"/>
              </w:rPr>
            </w:pPr>
            <w:r w:rsidRPr="00A93A6A">
              <w:rPr>
                <w:rFonts w:cs="Tahoma"/>
                <w:sz w:val="20"/>
                <w:szCs w:val="20"/>
              </w:rPr>
              <w:t xml:space="preserve"> </w:t>
            </w:r>
          </w:p>
        </w:tc>
        <w:tc>
          <w:tcPr>
            <w:tcW w:w="3686" w:type="dxa"/>
          </w:tcPr>
          <w:p w14:paraId="0D99AA91" w14:textId="77777777" w:rsidR="00A93A6A" w:rsidRPr="00A93A6A" w:rsidRDefault="00A93A6A" w:rsidP="00A93A6A">
            <w:pPr>
              <w:spacing w:before="120" w:after="120"/>
              <w:rPr>
                <w:rFonts w:cs="Tahoma"/>
                <w:sz w:val="20"/>
                <w:szCs w:val="20"/>
              </w:rPr>
            </w:pPr>
          </w:p>
        </w:tc>
        <w:tc>
          <w:tcPr>
            <w:tcW w:w="2409" w:type="dxa"/>
          </w:tcPr>
          <w:p w14:paraId="5B3125CF" w14:textId="1776E9EB" w:rsidR="00A93A6A" w:rsidRPr="00A93A6A" w:rsidRDefault="00A93A6A" w:rsidP="00A93A6A">
            <w:pPr>
              <w:spacing w:before="120" w:after="120"/>
              <w:rPr>
                <w:rFonts w:cs="Tahoma"/>
                <w:sz w:val="20"/>
                <w:szCs w:val="20"/>
              </w:rPr>
            </w:pPr>
            <w:r w:rsidRPr="00A93A6A">
              <w:rPr>
                <w:rFonts w:cs="Tahoma"/>
                <w:sz w:val="20"/>
                <w:szCs w:val="20"/>
              </w:rPr>
              <w:t>Exams Office</w:t>
            </w:r>
          </w:p>
        </w:tc>
        <w:tc>
          <w:tcPr>
            <w:tcW w:w="1985" w:type="dxa"/>
          </w:tcPr>
          <w:p w14:paraId="07846BB1" w14:textId="47F88F79" w:rsidR="00A93A6A" w:rsidRPr="00A93A6A" w:rsidRDefault="00A93A6A" w:rsidP="00A93A6A">
            <w:pPr>
              <w:spacing w:before="120" w:after="120"/>
              <w:rPr>
                <w:rFonts w:cs="Tahoma"/>
                <w:sz w:val="20"/>
                <w:szCs w:val="20"/>
              </w:rPr>
            </w:pPr>
            <w:r w:rsidRPr="00A93A6A">
              <w:rPr>
                <w:rFonts w:cs="Tahoma"/>
                <w:sz w:val="20"/>
                <w:szCs w:val="20"/>
              </w:rPr>
              <w:t xml:space="preserve">Room is </w:t>
            </w:r>
            <w:proofErr w:type="gramStart"/>
            <w:r w:rsidRPr="00A93A6A">
              <w:rPr>
                <w:rFonts w:cs="Tahoma"/>
                <w:sz w:val="20"/>
                <w:szCs w:val="20"/>
              </w:rPr>
              <w:t>locked at all times</w:t>
            </w:r>
            <w:proofErr w:type="gramEnd"/>
            <w:r w:rsidRPr="00A93A6A">
              <w:rPr>
                <w:rFonts w:cs="Tahoma"/>
                <w:sz w:val="20"/>
                <w:szCs w:val="20"/>
              </w:rPr>
              <w:t xml:space="preserve"> when empty</w:t>
            </w:r>
          </w:p>
        </w:tc>
        <w:tc>
          <w:tcPr>
            <w:tcW w:w="1701" w:type="dxa"/>
          </w:tcPr>
          <w:p w14:paraId="7E241194" w14:textId="77777777" w:rsidR="00A93A6A" w:rsidRPr="00A93A6A" w:rsidRDefault="00A93A6A" w:rsidP="00A93A6A">
            <w:pPr>
              <w:spacing w:before="120" w:after="120"/>
              <w:rPr>
                <w:rFonts w:cs="Tahoma"/>
                <w:sz w:val="20"/>
                <w:szCs w:val="20"/>
              </w:rPr>
            </w:pPr>
          </w:p>
        </w:tc>
      </w:tr>
      <w:tr w:rsidR="00A93A6A" w:rsidRPr="00A93A6A" w14:paraId="24A65702" w14:textId="77777777" w:rsidTr="00AC4B99">
        <w:trPr>
          <w:trHeight w:val="627"/>
        </w:trPr>
        <w:tc>
          <w:tcPr>
            <w:tcW w:w="2689" w:type="dxa"/>
            <w:shd w:val="clear" w:color="auto" w:fill="F2F2F2" w:themeFill="background1" w:themeFillShade="F2"/>
          </w:tcPr>
          <w:p w14:paraId="3149A0F8" w14:textId="5332E336" w:rsidR="00A93A6A" w:rsidRPr="00A93A6A" w:rsidRDefault="00A93A6A" w:rsidP="00A93A6A">
            <w:pPr>
              <w:spacing w:before="120" w:after="120"/>
              <w:rPr>
                <w:rFonts w:cs="Tahoma"/>
                <w:sz w:val="20"/>
                <w:szCs w:val="20"/>
              </w:rPr>
            </w:pPr>
            <w:r w:rsidRPr="00A93A6A">
              <w:rPr>
                <w:rFonts w:cs="Tahoma"/>
                <w:sz w:val="20"/>
                <w:szCs w:val="20"/>
              </w:rPr>
              <w:t>Private candidate information</w:t>
            </w:r>
          </w:p>
        </w:tc>
        <w:tc>
          <w:tcPr>
            <w:tcW w:w="2551" w:type="dxa"/>
          </w:tcPr>
          <w:p w14:paraId="70B10D14" w14:textId="20F430A1" w:rsidR="00A93A6A" w:rsidRPr="00A93A6A" w:rsidRDefault="00A93A6A" w:rsidP="00A93A6A">
            <w:pPr>
              <w:spacing w:before="120" w:after="120"/>
              <w:rPr>
                <w:rFonts w:cs="Tahoma"/>
                <w:sz w:val="20"/>
                <w:szCs w:val="20"/>
              </w:rPr>
            </w:pPr>
            <w:r w:rsidRPr="00A93A6A">
              <w:rPr>
                <w:rFonts w:cs="Tahoma"/>
                <w:sz w:val="20"/>
                <w:szCs w:val="20"/>
              </w:rPr>
              <w:t xml:space="preserve"> </w:t>
            </w:r>
          </w:p>
        </w:tc>
        <w:tc>
          <w:tcPr>
            <w:tcW w:w="3686" w:type="dxa"/>
          </w:tcPr>
          <w:p w14:paraId="534FA0F1" w14:textId="77777777" w:rsidR="00A93A6A" w:rsidRPr="00A93A6A" w:rsidRDefault="00A93A6A" w:rsidP="00A93A6A">
            <w:pPr>
              <w:spacing w:before="120" w:after="120"/>
              <w:rPr>
                <w:rFonts w:cs="Tahoma"/>
                <w:sz w:val="20"/>
                <w:szCs w:val="20"/>
              </w:rPr>
            </w:pPr>
          </w:p>
        </w:tc>
        <w:tc>
          <w:tcPr>
            <w:tcW w:w="2409" w:type="dxa"/>
          </w:tcPr>
          <w:p w14:paraId="30DE0DF3" w14:textId="2820584C" w:rsidR="00A93A6A" w:rsidRPr="00A93A6A" w:rsidRDefault="00A93A6A" w:rsidP="00A93A6A">
            <w:pPr>
              <w:spacing w:before="120" w:after="120"/>
              <w:rPr>
                <w:rFonts w:cs="Tahoma"/>
                <w:sz w:val="20"/>
                <w:szCs w:val="20"/>
              </w:rPr>
            </w:pPr>
            <w:r w:rsidRPr="00A93A6A">
              <w:rPr>
                <w:rFonts w:cs="Tahoma"/>
                <w:sz w:val="20"/>
                <w:szCs w:val="20"/>
              </w:rPr>
              <w:t>Exams Office</w:t>
            </w:r>
          </w:p>
        </w:tc>
        <w:tc>
          <w:tcPr>
            <w:tcW w:w="1985" w:type="dxa"/>
          </w:tcPr>
          <w:p w14:paraId="51C9F94B" w14:textId="7BE8258F" w:rsidR="00A93A6A" w:rsidRPr="00A93A6A" w:rsidRDefault="00A93A6A" w:rsidP="00A93A6A">
            <w:pPr>
              <w:spacing w:before="120" w:after="120"/>
              <w:rPr>
                <w:rFonts w:cs="Tahoma"/>
                <w:sz w:val="20"/>
                <w:szCs w:val="20"/>
              </w:rPr>
            </w:pPr>
            <w:r w:rsidRPr="00A93A6A">
              <w:rPr>
                <w:rFonts w:cs="Tahoma"/>
                <w:sz w:val="20"/>
                <w:szCs w:val="20"/>
              </w:rPr>
              <w:t xml:space="preserve">Room is </w:t>
            </w:r>
            <w:proofErr w:type="gramStart"/>
            <w:r w:rsidRPr="00A93A6A">
              <w:rPr>
                <w:rFonts w:cs="Tahoma"/>
                <w:sz w:val="20"/>
                <w:szCs w:val="20"/>
              </w:rPr>
              <w:t>locked at all times</w:t>
            </w:r>
            <w:proofErr w:type="gramEnd"/>
            <w:r w:rsidRPr="00A93A6A">
              <w:rPr>
                <w:rFonts w:cs="Tahoma"/>
                <w:sz w:val="20"/>
                <w:szCs w:val="20"/>
              </w:rPr>
              <w:t xml:space="preserve"> when empty</w:t>
            </w:r>
          </w:p>
        </w:tc>
        <w:tc>
          <w:tcPr>
            <w:tcW w:w="1701" w:type="dxa"/>
          </w:tcPr>
          <w:p w14:paraId="4C6DA02A" w14:textId="77777777" w:rsidR="00A93A6A" w:rsidRPr="00A93A6A" w:rsidRDefault="00A93A6A" w:rsidP="00A93A6A">
            <w:pPr>
              <w:spacing w:before="120" w:after="120"/>
              <w:rPr>
                <w:rFonts w:cs="Tahoma"/>
                <w:sz w:val="20"/>
                <w:szCs w:val="20"/>
              </w:rPr>
            </w:pPr>
          </w:p>
        </w:tc>
      </w:tr>
      <w:tr w:rsidR="00A93A6A" w:rsidRPr="00A93A6A" w14:paraId="485E9AE3" w14:textId="77777777" w:rsidTr="00AC4B99">
        <w:trPr>
          <w:trHeight w:val="627"/>
        </w:trPr>
        <w:tc>
          <w:tcPr>
            <w:tcW w:w="2689" w:type="dxa"/>
            <w:shd w:val="clear" w:color="auto" w:fill="F2F2F2" w:themeFill="background1" w:themeFillShade="F2"/>
          </w:tcPr>
          <w:p w14:paraId="4C129D2F" w14:textId="7068DF66" w:rsidR="00A93A6A" w:rsidRPr="00A93A6A" w:rsidRDefault="00A93A6A" w:rsidP="00A93A6A">
            <w:pPr>
              <w:spacing w:before="120" w:after="120"/>
              <w:rPr>
                <w:rFonts w:cs="Tahoma"/>
                <w:sz w:val="20"/>
                <w:szCs w:val="20"/>
              </w:rPr>
            </w:pPr>
            <w:r w:rsidRPr="00A93A6A">
              <w:rPr>
                <w:rFonts w:cs="Tahoma"/>
                <w:sz w:val="20"/>
                <w:szCs w:val="20"/>
              </w:rPr>
              <w:t>Resilience arrangements: Evidence of candidate performance</w:t>
            </w:r>
          </w:p>
        </w:tc>
        <w:tc>
          <w:tcPr>
            <w:tcW w:w="2551" w:type="dxa"/>
          </w:tcPr>
          <w:p w14:paraId="0124EB26" w14:textId="77777777" w:rsidR="00A93A6A" w:rsidRPr="00A93A6A" w:rsidRDefault="00A93A6A" w:rsidP="00A93A6A">
            <w:pPr>
              <w:spacing w:before="120" w:after="120"/>
              <w:rPr>
                <w:rFonts w:cs="Tahoma"/>
                <w:sz w:val="20"/>
                <w:szCs w:val="20"/>
              </w:rPr>
            </w:pPr>
          </w:p>
        </w:tc>
        <w:tc>
          <w:tcPr>
            <w:tcW w:w="3686" w:type="dxa"/>
          </w:tcPr>
          <w:p w14:paraId="005DAEDB" w14:textId="77777777" w:rsidR="00A93A6A" w:rsidRPr="00A93A6A" w:rsidRDefault="00A93A6A" w:rsidP="00A93A6A">
            <w:pPr>
              <w:spacing w:before="120" w:after="120"/>
              <w:rPr>
                <w:rFonts w:cs="Tahoma"/>
                <w:sz w:val="20"/>
                <w:szCs w:val="20"/>
              </w:rPr>
            </w:pPr>
          </w:p>
        </w:tc>
        <w:tc>
          <w:tcPr>
            <w:tcW w:w="2409" w:type="dxa"/>
          </w:tcPr>
          <w:p w14:paraId="2509B4D2" w14:textId="61664D1C" w:rsidR="00A93A6A" w:rsidRPr="00A93A6A" w:rsidRDefault="00A93A6A" w:rsidP="00A93A6A">
            <w:pPr>
              <w:spacing w:before="120" w:after="120"/>
              <w:rPr>
                <w:rFonts w:cs="Tahoma"/>
                <w:sz w:val="20"/>
                <w:szCs w:val="20"/>
              </w:rPr>
            </w:pPr>
            <w:r w:rsidRPr="00A93A6A">
              <w:rPr>
                <w:rFonts w:cs="Tahoma"/>
                <w:sz w:val="20"/>
                <w:szCs w:val="20"/>
              </w:rPr>
              <w:t>Exams Office</w:t>
            </w:r>
          </w:p>
        </w:tc>
        <w:tc>
          <w:tcPr>
            <w:tcW w:w="1985" w:type="dxa"/>
          </w:tcPr>
          <w:p w14:paraId="006A902E" w14:textId="2CA922E9" w:rsidR="00A93A6A" w:rsidRPr="00A93A6A" w:rsidRDefault="00A93A6A" w:rsidP="00A93A6A">
            <w:pPr>
              <w:spacing w:before="120" w:after="120"/>
              <w:rPr>
                <w:rFonts w:cs="Tahoma"/>
                <w:sz w:val="20"/>
                <w:szCs w:val="20"/>
              </w:rPr>
            </w:pPr>
            <w:r w:rsidRPr="00A93A6A">
              <w:rPr>
                <w:rFonts w:cs="Tahoma"/>
                <w:sz w:val="20"/>
                <w:szCs w:val="20"/>
              </w:rPr>
              <w:t xml:space="preserve">Room is </w:t>
            </w:r>
            <w:proofErr w:type="gramStart"/>
            <w:r w:rsidRPr="00A93A6A">
              <w:rPr>
                <w:rFonts w:cs="Tahoma"/>
                <w:sz w:val="20"/>
                <w:szCs w:val="20"/>
              </w:rPr>
              <w:t>locked at all times</w:t>
            </w:r>
            <w:proofErr w:type="gramEnd"/>
            <w:r w:rsidRPr="00A93A6A">
              <w:rPr>
                <w:rFonts w:cs="Tahoma"/>
                <w:sz w:val="20"/>
                <w:szCs w:val="20"/>
              </w:rPr>
              <w:t xml:space="preserve"> when empty</w:t>
            </w:r>
          </w:p>
        </w:tc>
        <w:tc>
          <w:tcPr>
            <w:tcW w:w="1701" w:type="dxa"/>
          </w:tcPr>
          <w:p w14:paraId="1329DF0C" w14:textId="77777777" w:rsidR="00A93A6A" w:rsidRPr="00A93A6A" w:rsidRDefault="00A93A6A" w:rsidP="00A93A6A">
            <w:pPr>
              <w:spacing w:before="120" w:after="120"/>
              <w:rPr>
                <w:rFonts w:cs="Tahoma"/>
                <w:sz w:val="20"/>
                <w:szCs w:val="20"/>
              </w:rPr>
            </w:pPr>
          </w:p>
        </w:tc>
      </w:tr>
      <w:tr w:rsidR="00A93A6A" w:rsidRPr="00A93A6A" w14:paraId="21413E84" w14:textId="77777777" w:rsidTr="00AC4B99">
        <w:trPr>
          <w:trHeight w:val="627"/>
        </w:trPr>
        <w:tc>
          <w:tcPr>
            <w:tcW w:w="2689" w:type="dxa"/>
            <w:shd w:val="clear" w:color="auto" w:fill="F2F2F2" w:themeFill="background1" w:themeFillShade="F2"/>
          </w:tcPr>
          <w:p w14:paraId="1957A9B1" w14:textId="3255A5DE" w:rsidR="00A93A6A" w:rsidRPr="00A93A6A" w:rsidRDefault="00A93A6A" w:rsidP="00A93A6A">
            <w:pPr>
              <w:spacing w:before="120" w:after="120"/>
              <w:rPr>
                <w:rFonts w:cs="Tahoma"/>
                <w:sz w:val="20"/>
                <w:szCs w:val="20"/>
              </w:rPr>
            </w:pPr>
            <w:r w:rsidRPr="00A93A6A">
              <w:rPr>
                <w:rFonts w:cs="Tahoma"/>
                <w:sz w:val="20"/>
                <w:szCs w:val="20"/>
              </w:rPr>
              <w:t>Resolving timetable clashes information</w:t>
            </w:r>
          </w:p>
        </w:tc>
        <w:tc>
          <w:tcPr>
            <w:tcW w:w="2551" w:type="dxa"/>
          </w:tcPr>
          <w:p w14:paraId="5315AD16" w14:textId="652FF7CE" w:rsidR="00A93A6A" w:rsidRPr="00A93A6A" w:rsidRDefault="00A93A6A" w:rsidP="00A93A6A">
            <w:pPr>
              <w:spacing w:before="120" w:after="120"/>
              <w:rPr>
                <w:rFonts w:cs="Tahoma"/>
                <w:sz w:val="20"/>
                <w:szCs w:val="20"/>
              </w:rPr>
            </w:pPr>
            <w:r w:rsidRPr="00A93A6A">
              <w:rPr>
                <w:rFonts w:cs="Tahoma"/>
                <w:sz w:val="20"/>
                <w:szCs w:val="20"/>
              </w:rPr>
              <w:t xml:space="preserve"> </w:t>
            </w:r>
          </w:p>
        </w:tc>
        <w:tc>
          <w:tcPr>
            <w:tcW w:w="3686" w:type="dxa"/>
          </w:tcPr>
          <w:p w14:paraId="019E1145" w14:textId="77777777" w:rsidR="00A93A6A" w:rsidRPr="00A93A6A" w:rsidRDefault="00A93A6A" w:rsidP="00A93A6A">
            <w:pPr>
              <w:spacing w:before="120" w:after="120"/>
              <w:rPr>
                <w:rFonts w:cs="Tahoma"/>
                <w:sz w:val="20"/>
                <w:szCs w:val="20"/>
              </w:rPr>
            </w:pPr>
          </w:p>
        </w:tc>
        <w:tc>
          <w:tcPr>
            <w:tcW w:w="2409" w:type="dxa"/>
          </w:tcPr>
          <w:p w14:paraId="2809233D" w14:textId="3E832BF3" w:rsidR="00A93A6A" w:rsidRPr="00A93A6A" w:rsidRDefault="00A93A6A" w:rsidP="00A93A6A">
            <w:pPr>
              <w:spacing w:before="120" w:after="120"/>
              <w:rPr>
                <w:rFonts w:cs="Tahoma"/>
                <w:sz w:val="20"/>
                <w:szCs w:val="20"/>
              </w:rPr>
            </w:pPr>
            <w:r w:rsidRPr="00A93A6A">
              <w:rPr>
                <w:rFonts w:cs="Tahoma"/>
                <w:sz w:val="20"/>
                <w:szCs w:val="20"/>
              </w:rPr>
              <w:t>Exams Office</w:t>
            </w:r>
          </w:p>
        </w:tc>
        <w:tc>
          <w:tcPr>
            <w:tcW w:w="1985" w:type="dxa"/>
          </w:tcPr>
          <w:p w14:paraId="0199A438" w14:textId="4939E3DE" w:rsidR="00A93A6A" w:rsidRPr="00A93A6A" w:rsidRDefault="00A93A6A" w:rsidP="00A93A6A">
            <w:pPr>
              <w:spacing w:before="120" w:after="120"/>
              <w:rPr>
                <w:rFonts w:cs="Tahoma"/>
                <w:sz w:val="20"/>
                <w:szCs w:val="20"/>
              </w:rPr>
            </w:pPr>
            <w:r w:rsidRPr="00A93A6A">
              <w:rPr>
                <w:rFonts w:cs="Tahoma"/>
                <w:sz w:val="20"/>
                <w:szCs w:val="20"/>
              </w:rPr>
              <w:t xml:space="preserve">Room is </w:t>
            </w:r>
            <w:proofErr w:type="gramStart"/>
            <w:r w:rsidRPr="00A93A6A">
              <w:rPr>
                <w:rFonts w:cs="Tahoma"/>
                <w:sz w:val="20"/>
                <w:szCs w:val="20"/>
              </w:rPr>
              <w:t>locked at all times</w:t>
            </w:r>
            <w:proofErr w:type="gramEnd"/>
            <w:r w:rsidRPr="00A93A6A">
              <w:rPr>
                <w:rFonts w:cs="Tahoma"/>
                <w:sz w:val="20"/>
                <w:szCs w:val="20"/>
              </w:rPr>
              <w:t xml:space="preserve"> when empty</w:t>
            </w:r>
          </w:p>
        </w:tc>
        <w:tc>
          <w:tcPr>
            <w:tcW w:w="1701" w:type="dxa"/>
          </w:tcPr>
          <w:p w14:paraId="7E3DBB24" w14:textId="77777777" w:rsidR="00A93A6A" w:rsidRPr="00A93A6A" w:rsidRDefault="00A93A6A" w:rsidP="00A93A6A">
            <w:pPr>
              <w:spacing w:before="120" w:after="120"/>
              <w:rPr>
                <w:rFonts w:cs="Tahoma"/>
                <w:sz w:val="20"/>
                <w:szCs w:val="20"/>
              </w:rPr>
            </w:pPr>
          </w:p>
        </w:tc>
      </w:tr>
      <w:tr w:rsidR="00A93A6A" w:rsidRPr="00A93A6A" w14:paraId="210C6D1F" w14:textId="77777777" w:rsidTr="00AC4B99">
        <w:trPr>
          <w:trHeight w:val="627"/>
        </w:trPr>
        <w:tc>
          <w:tcPr>
            <w:tcW w:w="2689" w:type="dxa"/>
            <w:shd w:val="clear" w:color="auto" w:fill="F2F2F2" w:themeFill="background1" w:themeFillShade="F2"/>
          </w:tcPr>
          <w:p w14:paraId="746AFA75" w14:textId="4F0B222D" w:rsidR="00A93A6A" w:rsidRPr="00A93A6A" w:rsidRDefault="00A93A6A" w:rsidP="00A93A6A">
            <w:pPr>
              <w:spacing w:before="120" w:after="120"/>
              <w:rPr>
                <w:rFonts w:cs="Tahoma"/>
                <w:sz w:val="20"/>
                <w:szCs w:val="20"/>
              </w:rPr>
            </w:pPr>
            <w:r w:rsidRPr="00A93A6A">
              <w:rPr>
                <w:rFonts w:cs="Tahoma"/>
                <w:sz w:val="20"/>
                <w:szCs w:val="20"/>
              </w:rPr>
              <w:t>Results information</w:t>
            </w:r>
          </w:p>
        </w:tc>
        <w:tc>
          <w:tcPr>
            <w:tcW w:w="2551" w:type="dxa"/>
          </w:tcPr>
          <w:p w14:paraId="47173E88" w14:textId="22489AFC" w:rsidR="00A93A6A" w:rsidRPr="00A93A6A" w:rsidRDefault="00A93A6A" w:rsidP="00A93A6A">
            <w:pPr>
              <w:spacing w:before="120" w:after="120"/>
              <w:rPr>
                <w:rFonts w:cs="Tahoma"/>
                <w:sz w:val="20"/>
                <w:szCs w:val="20"/>
              </w:rPr>
            </w:pPr>
            <w:r w:rsidRPr="00A93A6A">
              <w:rPr>
                <w:rFonts w:cs="Tahoma"/>
                <w:sz w:val="20"/>
                <w:szCs w:val="20"/>
              </w:rPr>
              <w:t xml:space="preserve"> </w:t>
            </w:r>
          </w:p>
        </w:tc>
        <w:tc>
          <w:tcPr>
            <w:tcW w:w="3686" w:type="dxa"/>
          </w:tcPr>
          <w:p w14:paraId="61C6D420" w14:textId="77777777" w:rsidR="00A93A6A" w:rsidRPr="00A93A6A" w:rsidRDefault="00A93A6A" w:rsidP="00A93A6A">
            <w:pPr>
              <w:spacing w:before="120" w:after="120"/>
              <w:rPr>
                <w:rFonts w:cs="Tahoma"/>
                <w:sz w:val="20"/>
                <w:szCs w:val="20"/>
              </w:rPr>
            </w:pPr>
          </w:p>
        </w:tc>
        <w:tc>
          <w:tcPr>
            <w:tcW w:w="2409" w:type="dxa"/>
          </w:tcPr>
          <w:p w14:paraId="23C4BEF8" w14:textId="0B1B2BCE" w:rsidR="00A93A6A" w:rsidRPr="00A93A6A" w:rsidRDefault="00A93A6A" w:rsidP="00A93A6A">
            <w:pPr>
              <w:spacing w:before="120" w:after="120"/>
              <w:rPr>
                <w:rFonts w:cs="Tahoma"/>
                <w:sz w:val="20"/>
                <w:szCs w:val="20"/>
              </w:rPr>
            </w:pPr>
            <w:r w:rsidRPr="00A93A6A">
              <w:rPr>
                <w:rFonts w:cs="Tahoma"/>
                <w:sz w:val="20"/>
                <w:szCs w:val="20"/>
              </w:rPr>
              <w:t>Exams Office</w:t>
            </w:r>
          </w:p>
        </w:tc>
        <w:tc>
          <w:tcPr>
            <w:tcW w:w="1985" w:type="dxa"/>
          </w:tcPr>
          <w:p w14:paraId="4DDF06C9" w14:textId="2C6C4159" w:rsidR="00A93A6A" w:rsidRPr="00A93A6A" w:rsidRDefault="00A93A6A" w:rsidP="00A93A6A">
            <w:pPr>
              <w:spacing w:before="120" w:after="120"/>
              <w:rPr>
                <w:rFonts w:cs="Tahoma"/>
                <w:sz w:val="20"/>
                <w:szCs w:val="20"/>
              </w:rPr>
            </w:pPr>
            <w:r w:rsidRPr="00A93A6A">
              <w:rPr>
                <w:rFonts w:cs="Tahoma"/>
                <w:sz w:val="20"/>
                <w:szCs w:val="20"/>
              </w:rPr>
              <w:t xml:space="preserve">Room is </w:t>
            </w:r>
            <w:proofErr w:type="gramStart"/>
            <w:r w:rsidRPr="00A93A6A">
              <w:rPr>
                <w:rFonts w:cs="Tahoma"/>
                <w:sz w:val="20"/>
                <w:szCs w:val="20"/>
              </w:rPr>
              <w:t>locked at all times</w:t>
            </w:r>
            <w:proofErr w:type="gramEnd"/>
            <w:r w:rsidRPr="00A93A6A">
              <w:rPr>
                <w:rFonts w:cs="Tahoma"/>
                <w:sz w:val="20"/>
                <w:szCs w:val="20"/>
              </w:rPr>
              <w:t xml:space="preserve"> when empty</w:t>
            </w:r>
          </w:p>
        </w:tc>
        <w:tc>
          <w:tcPr>
            <w:tcW w:w="1701" w:type="dxa"/>
          </w:tcPr>
          <w:p w14:paraId="00142CEF" w14:textId="77777777" w:rsidR="00A93A6A" w:rsidRPr="00A93A6A" w:rsidRDefault="00A93A6A" w:rsidP="00A93A6A">
            <w:pPr>
              <w:spacing w:before="120" w:after="120"/>
              <w:rPr>
                <w:rFonts w:cs="Tahoma"/>
                <w:sz w:val="20"/>
                <w:szCs w:val="20"/>
              </w:rPr>
            </w:pPr>
          </w:p>
        </w:tc>
      </w:tr>
      <w:tr w:rsidR="00A93A6A" w:rsidRPr="00A93A6A" w14:paraId="3195EFCF" w14:textId="77777777" w:rsidTr="00AC4B99">
        <w:trPr>
          <w:trHeight w:val="627"/>
        </w:trPr>
        <w:tc>
          <w:tcPr>
            <w:tcW w:w="2689" w:type="dxa"/>
            <w:shd w:val="clear" w:color="auto" w:fill="F2F2F2" w:themeFill="background1" w:themeFillShade="F2"/>
          </w:tcPr>
          <w:p w14:paraId="6CA1B289" w14:textId="792AF1BC" w:rsidR="00A93A6A" w:rsidRPr="00A93A6A" w:rsidRDefault="00A93A6A" w:rsidP="00A93A6A">
            <w:pPr>
              <w:spacing w:before="120" w:after="120"/>
              <w:rPr>
                <w:rFonts w:cs="Tahoma"/>
                <w:sz w:val="20"/>
                <w:szCs w:val="20"/>
              </w:rPr>
            </w:pPr>
            <w:r w:rsidRPr="00A93A6A">
              <w:rPr>
                <w:rFonts w:cs="Tahoma"/>
                <w:sz w:val="20"/>
                <w:szCs w:val="20"/>
              </w:rPr>
              <w:t>Seating plans</w:t>
            </w:r>
          </w:p>
        </w:tc>
        <w:tc>
          <w:tcPr>
            <w:tcW w:w="2551" w:type="dxa"/>
          </w:tcPr>
          <w:p w14:paraId="124B11E8" w14:textId="070AC25E" w:rsidR="00A93A6A" w:rsidRPr="00A93A6A" w:rsidRDefault="00A93A6A" w:rsidP="00A93A6A">
            <w:pPr>
              <w:spacing w:before="120" w:after="120"/>
              <w:rPr>
                <w:rFonts w:cs="Tahoma"/>
                <w:sz w:val="20"/>
                <w:szCs w:val="20"/>
              </w:rPr>
            </w:pPr>
            <w:r w:rsidRPr="00A93A6A">
              <w:rPr>
                <w:rFonts w:cs="Tahoma"/>
                <w:sz w:val="20"/>
                <w:szCs w:val="20"/>
              </w:rPr>
              <w:t xml:space="preserve"> </w:t>
            </w:r>
          </w:p>
        </w:tc>
        <w:tc>
          <w:tcPr>
            <w:tcW w:w="3686" w:type="dxa"/>
          </w:tcPr>
          <w:p w14:paraId="64FAA68E" w14:textId="77777777" w:rsidR="00A93A6A" w:rsidRPr="00A93A6A" w:rsidRDefault="00A93A6A" w:rsidP="00A93A6A">
            <w:pPr>
              <w:spacing w:before="120" w:after="120"/>
              <w:rPr>
                <w:rFonts w:cs="Tahoma"/>
                <w:sz w:val="20"/>
                <w:szCs w:val="20"/>
              </w:rPr>
            </w:pPr>
          </w:p>
        </w:tc>
        <w:tc>
          <w:tcPr>
            <w:tcW w:w="2409" w:type="dxa"/>
          </w:tcPr>
          <w:p w14:paraId="7ED4750B" w14:textId="4956C032" w:rsidR="00A93A6A" w:rsidRPr="00A93A6A" w:rsidRDefault="00A93A6A" w:rsidP="00A93A6A">
            <w:pPr>
              <w:spacing w:before="120" w:after="120"/>
              <w:rPr>
                <w:rFonts w:cs="Tahoma"/>
                <w:sz w:val="20"/>
                <w:szCs w:val="20"/>
              </w:rPr>
            </w:pPr>
            <w:r w:rsidRPr="00A93A6A">
              <w:rPr>
                <w:rFonts w:cs="Tahoma"/>
                <w:sz w:val="20"/>
                <w:szCs w:val="20"/>
              </w:rPr>
              <w:t>Exams Office</w:t>
            </w:r>
          </w:p>
        </w:tc>
        <w:tc>
          <w:tcPr>
            <w:tcW w:w="1985" w:type="dxa"/>
          </w:tcPr>
          <w:p w14:paraId="379B1092" w14:textId="20180B44" w:rsidR="00A93A6A" w:rsidRPr="00A93A6A" w:rsidRDefault="00A93A6A" w:rsidP="00A93A6A">
            <w:pPr>
              <w:spacing w:before="120" w:after="120"/>
              <w:rPr>
                <w:rFonts w:cs="Tahoma"/>
                <w:sz w:val="20"/>
                <w:szCs w:val="20"/>
              </w:rPr>
            </w:pPr>
            <w:r w:rsidRPr="00A93A6A">
              <w:rPr>
                <w:rFonts w:cs="Tahoma"/>
                <w:sz w:val="20"/>
                <w:szCs w:val="20"/>
              </w:rPr>
              <w:t xml:space="preserve">Room is </w:t>
            </w:r>
            <w:proofErr w:type="gramStart"/>
            <w:r w:rsidRPr="00A93A6A">
              <w:rPr>
                <w:rFonts w:cs="Tahoma"/>
                <w:sz w:val="20"/>
                <w:szCs w:val="20"/>
              </w:rPr>
              <w:t>locked at all times</w:t>
            </w:r>
            <w:proofErr w:type="gramEnd"/>
            <w:r w:rsidRPr="00A93A6A">
              <w:rPr>
                <w:rFonts w:cs="Tahoma"/>
                <w:sz w:val="20"/>
                <w:szCs w:val="20"/>
              </w:rPr>
              <w:t xml:space="preserve"> when empty</w:t>
            </w:r>
          </w:p>
        </w:tc>
        <w:tc>
          <w:tcPr>
            <w:tcW w:w="1701" w:type="dxa"/>
          </w:tcPr>
          <w:p w14:paraId="52D78854" w14:textId="77777777" w:rsidR="00A93A6A" w:rsidRPr="00A93A6A" w:rsidRDefault="00A93A6A" w:rsidP="00A93A6A">
            <w:pPr>
              <w:spacing w:before="120" w:after="120"/>
              <w:rPr>
                <w:rFonts w:cs="Tahoma"/>
                <w:sz w:val="20"/>
                <w:szCs w:val="20"/>
              </w:rPr>
            </w:pPr>
          </w:p>
        </w:tc>
      </w:tr>
      <w:tr w:rsidR="00A93A6A" w:rsidRPr="00A93A6A" w14:paraId="1CA95BF3" w14:textId="77777777" w:rsidTr="00AC4B99">
        <w:trPr>
          <w:trHeight w:val="627"/>
        </w:trPr>
        <w:tc>
          <w:tcPr>
            <w:tcW w:w="2689" w:type="dxa"/>
            <w:shd w:val="clear" w:color="auto" w:fill="F2F2F2" w:themeFill="background1" w:themeFillShade="F2"/>
          </w:tcPr>
          <w:p w14:paraId="1E86AA99" w14:textId="7F88ADE2" w:rsidR="00A93A6A" w:rsidRPr="00A93A6A" w:rsidRDefault="00A93A6A" w:rsidP="00A93A6A">
            <w:pPr>
              <w:spacing w:before="120" w:after="120"/>
              <w:rPr>
                <w:rFonts w:cs="Tahoma"/>
                <w:sz w:val="20"/>
                <w:szCs w:val="20"/>
              </w:rPr>
            </w:pPr>
            <w:r w:rsidRPr="00A93A6A">
              <w:rPr>
                <w:rFonts w:cs="Tahoma"/>
                <w:sz w:val="20"/>
                <w:szCs w:val="20"/>
              </w:rPr>
              <w:t>Special consideration information</w:t>
            </w:r>
          </w:p>
        </w:tc>
        <w:tc>
          <w:tcPr>
            <w:tcW w:w="2551" w:type="dxa"/>
          </w:tcPr>
          <w:p w14:paraId="2F4B6070" w14:textId="492ED54D" w:rsidR="00A93A6A" w:rsidRPr="00A93A6A" w:rsidRDefault="00A93A6A" w:rsidP="00A93A6A">
            <w:pPr>
              <w:spacing w:before="120" w:after="120"/>
              <w:rPr>
                <w:rFonts w:cs="Tahoma"/>
                <w:sz w:val="20"/>
                <w:szCs w:val="20"/>
              </w:rPr>
            </w:pPr>
            <w:r w:rsidRPr="00A93A6A">
              <w:rPr>
                <w:rFonts w:cs="Tahoma"/>
                <w:sz w:val="20"/>
                <w:szCs w:val="20"/>
              </w:rPr>
              <w:t xml:space="preserve"> </w:t>
            </w:r>
          </w:p>
        </w:tc>
        <w:tc>
          <w:tcPr>
            <w:tcW w:w="3686" w:type="dxa"/>
          </w:tcPr>
          <w:p w14:paraId="79BF6CA5" w14:textId="77777777" w:rsidR="00A93A6A" w:rsidRPr="00A93A6A" w:rsidRDefault="00A93A6A" w:rsidP="00A93A6A">
            <w:pPr>
              <w:spacing w:before="120" w:after="120"/>
              <w:rPr>
                <w:rFonts w:cs="Tahoma"/>
                <w:sz w:val="20"/>
                <w:szCs w:val="20"/>
              </w:rPr>
            </w:pPr>
          </w:p>
        </w:tc>
        <w:tc>
          <w:tcPr>
            <w:tcW w:w="2409" w:type="dxa"/>
          </w:tcPr>
          <w:p w14:paraId="3FB7EC7A" w14:textId="4AC395A2" w:rsidR="00A93A6A" w:rsidRPr="00A93A6A" w:rsidRDefault="00A93A6A" w:rsidP="00A93A6A">
            <w:pPr>
              <w:spacing w:before="120" w:after="120"/>
              <w:rPr>
                <w:rFonts w:cs="Tahoma"/>
                <w:sz w:val="20"/>
                <w:szCs w:val="20"/>
              </w:rPr>
            </w:pPr>
            <w:r w:rsidRPr="00A93A6A">
              <w:rPr>
                <w:rFonts w:cs="Tahoma"/>
                <w:sz w:val="20"/>
                <w:szCs w:val="20"/>
              </w:rPr>
              <w:t>Exams Office</w:t>
            </w:r>
          </w:p>
        </w:tc>
        <w:tc>
          <w:tcPr>
            <w:tcW w:w="1985" w:type="dxa"/>
          </w:tcPr>
          <w:p w14:paraId="0DF7EBF3" w14:textId="4C503DCB" w:rsidR="00A93A6A" w:rsidRPr="00A93A6A" w:rsidRDefault="00A93A6A" w:rsidP="00A93A6A">
            <w:pPr>
              <w:spacing w:before="120" w:after="120"/>
              <w:rPr>
                <w:rFonts w:cs="Tahoma"/>
                <w:sz w:val="20"/>
                <w:szCs w:val="20"/>
              </w:rPr>
            </w:pPr>
            <w:r w:rsidRPr="00A93A6A">
              <w:rPr>
                <w:rFonts w:cs="Tahoma"/>
                <w:sz w:val="20"/>
                <w:szCs w:val="20"/>
              </w:rPr>
              <w:t xml:space="preserve">Room is </w:t>
            </w:r>
            <w:proofErr w:type="gramStart"/>
            <w:r w:rsidRPr="00A93A6A">
              <w:rPr>
                <w:rFonts w:cs="Tahoma"/>
                <w:sz w:val="20"/>
                <w:szCs w:val="20"/>
              </w:rPr>
              <w:t>locked at all times</w:t>
            </w:r>
            <w:proofErr w:type="gramEnd"/>
            <w:r w:rsidRPr="00A93A6A">
              <w:rPr>
                <w:rFonts w:cs="Tahoma"/>
                <w:sz w:val="20"/>
                <w:szCs w:val="20"/>
              </w:rPr>
              <w:t xml:space="preserve"> when empty</w:t>
            </w:r>
          </w:p>
        </w:tc>
        <w:tc>
          <w:tcPr>
            <w:tcW w:w="1701" w:type="dxa"/>
          </w:tcPr>
          <w:p w14:paraId="7B2384C4" w14:textId="77777777" w:rsidR="00A93A6A" w:rsidRPr="00A93A6A" w:rsidRDefault="00A93A6A" w:rsidP="00A93A6A">
            <w:pPr>
              <w:spacing w:before="120" w:after="120"/>
              <w:rPr>
                <w:rFonts w:cs="Tahoma"/>
                <w:sz w:val="20"/>
                <w:szCs w:val="20"/>
              </w:rPr>
            </w:pPr>
          </w:p>
        </w:tc>
      </w:tr>
      <w:tr w:rsidR="00A93A6A" w:rsidRPr="00A93A6A" w14:paraId="717D6901" w14:textId="77777777" w:rsidTr="00AC4B99">
        <w:trPr>
          <w:trHeight w:val="627"/>
        </w:trPr>
        <w:tc>
          <w:tcPr>
            <w:tcW w:w="2689" w:type="dxa"/>
            <w:shd w:val="clear" w:color="auto" w:fill="F2F2F2" w:themeFill="background1" w:themeFillShade="F2"/>
          </w:tcPr>
          <w:p w14:paraId="3F98B3CE" w14:textId="3983A938" w:rsidR="00A93A6A" w:rsidRPr="00A93A6A" w:rsidRDefault="00A93A6A" w:rsidP="00A93A6A">
            <w:pPr>
              <w:spacing w:before="120" w:after="120"/>
              <w:rPr>
                <w:rFonts w:cs="Tahoma"/>
                <w:sz w:val="20"/>
                <w:szCs w:val="20"/>
              </w:rPr>
            </w:pPr>
            <w:r w:rsidRPr="00A93A6A">
              <w:rPr>
                <w:rFonts w:cs="Tahoma"/>
                <w:sz w:val="20"/>
                <w:szCs w:val="20"/>
              </w:rPr>
              <w:lastRenderedPageBreak/>
              <w:t>Suspected malpractice reports/outcomes</w:t>
            </w:r>
          </w:p>
        </w:tc>
        <w:tc>
          <w:tcPr>
            <w:tcW w:w="2551" w:type="dxa"/>
          </w:tcPr>
          <w:p w14:paraId="6036B230" w14:textId="0F81EA39" w:rsidR="00A93A6A" w:rsidRPr="00A93A6A" w:rsidRDefault="00A93A6A" w:rsidP="00A93A6A">
            <w:pPr>
              <w:spacing w:before="120" w:after="120"/>
              <w:rPr>
                <w:rFonts w:cs="Tahoma"/>
                <w:sz w:val="20"/>
                <w:szCs w:val="20"/>
              </w:rPr>
            </w:pPr>
            <w:r w:rsidRPr="00A93A6A">
              <w:rPr>
                <w:rFonts w:cs="Tahoma"/>
                <w:sz w:val="20"/>
                <w:szCs w:val="20"/>
              </w:rPr>
              <w:t xml:space="preserve"> </w:t>
            </w:r>
          </w:p>
        </w:tc>
        <w:tc>
          <w:tcPr>
            <w:tcW w:w="3686" w:type="dxa"/>
          </w:tcPr>
          <w:p w14:paraId="2D5EB8CD" w14:textId="77777777" w:rsidR="00A93A6A" w:rsidRPr="00A93A6A" w:rsidRDefault="00A93A6A" w:rsidP="00A93A6A">
            <w:pPr>
              <w:spacing w:before="120" w:after="120"/>
              <w:rPr>
                <w:rFonts w:cs="Tahoma"/>
                <w:sz w:val="20"/>
                <w:szCs w:val="20"/>
              </w:rPr>
            </w:pPr>
          </w:p>
        </w:tc>
        <w:tc>
          <w:tcPr>
            <w:tcW w:w="2409" w:type="dxa"/>
          </w:tcPr>
          <w:p w14:paraId="25E45063" w14:textId="4CBA9B73" w:rsidR="00A93A6A" w:rsidRPr="00A93A6A" w:rsidRDefault="00A93A6A" w:rsidP="00A93A6A">
            <w:pPr>
              <w:spacing w:before="120" w:after="120"/>
              <w:rPr>
                <w:rFonts w:cs="Tahoma"/>
                <w:sz w:val="20"/>
                <w:szCs w:val="20"/>
              </w:rPr>
            </w:pPr>
            <w:r w:rsidRPr="00A93A6A">
              <w:rPr>
                <w:rFonts w:cs="Tahoma"/>
                <w:sz w:val="20"/>
                <w:szCs w:val="20"/>
              </w:rPr>
              <w:t>Exams Office</w:t>
            </w:r>
          </w:p>
        </w:tc>
        <w:tc>
          <w:tcPr>
            <w:tcW w:w="1985" w:type="dxa"/>
          </w:tcPr>
          <w:p w14:paraId="42ECBD7B" w14:textId="2DEA666B" w:rsidR="00A93A6A" w:rsidRPr="00A93A6A" w:rsidRDefault="00A93A6A" w:rsidP="00A93A6A">
            <w:pPr>
              <w:spacing w:before="120" w:after="120"/>
              <w:rPr>
                <w:rFonts w:cs="Tahoma"/>
                <w:sz w:val="20"/>
                <w:szCs w:val="20"/>
              </w:rPr>
            </w:pPr>
            <w:r w:rsidRPr="00A93A6A">
              <w:rPr>
                <w:rFonts w:cs="Tahoma"/>
                <w:sz w:val="20"/>
                <w:szCs w:val="20"/>
              </w:rPr>
              <w:t xml:space="preserve">Room is </w:t>
            </w:r>
            <w:proofErr w:type="gramStart"/>
            <w:r w:rsidRPr="00A93A6A">
              <w:rPr>
                <w:rFonts w:cs="Tahoma"/>
                <w:sz w:val="20"/>
                <w:szCs w:val="20"/>
              </w:rPr>
              <w:t>locked at all times</w:t>
            </w:r>
            <w:proofErr w:type="gramEnd"/>
            <w:r w:rsidRPr="00A93A6A">
              <w:rPr>
                <w:rFonts w:cs="Tahoma"/>
                <w:sz w:val="20"/>
                <w:szCs w:val="20"/>
              </w:rPr>
              <w:t xml:space="preserve"> when empty</w:t>
            </w:r>
          </w:p>
        </w:tc>
        <w:tc>
          <w:tcPr>
            <w:tcW w:w="1701" w:type="dxa"/>
          </w:tcPr>
          <w:p w14:paraId="0F2DF785" w14:textId="77777777" w:rsidR="00A93A6A" w:rsidRPr="00A93A6A" w:rsidRDefault="00A93A6A" w:rsidP="00A93A6A">
            <w:pPr>
              <w:spacing w:before="120" w:after="120"/>
              <w:rPr>
                <w:rFonts w:cs="Tahoma"/>
                <w:sz w:val="20"/>
                <w:szCs w:val="20"/>
              </w:rPr>
            </w:pPr>
          </w:p>
        </w:tc>
      </w:tr>
      <w:tr w:rsidR="00A93A6A" w:rsidRPr="00A93A6A" w14:paraId="5D03A119" w14:textId="77777777" w:rsidTr="00AC4B99">
        <w:trPr>
          <w:trHeight w:val="627"/>
        </w:trPr>
        <w:tc>
          <w:tcPr>
            <w:tcW w:w="2689" w:type="dxa"/>
            <w:shd w:val="clear" w:color="auto" w:fill="F2F2F2" w:themeFill="background1" w:themeFillShade="F2"/>
          </w:tcPr>
          <w:p w14:paraId="62B0F4B2" w14:textId="5BB14E31" w:rsidR="00A93A6A" w:rsidRPr="00A93A6A" w:rsidRDefault="00A93A6A" w:rsidP="00A93A6A">
            <w:pPr>
              <w:spacing w:before="120" w:after="120"/>
              <w:rPr>
                <w:rFonts w:cs="Tahoma"/>
                <w:sz w:val="20"/>
                <w:szCs w:val="20"/>
              </w:rPr>
            </w:pPr>
            <w:r w:rsidRPr="00A93A6A">
              <w:rPr>
                <w:rFonts w:cs="Tahoma"/>
                <w:sz w:val="20"/>
                <w:szCs w:val="20"/>
              </w:rPr>
              <w:t>Transferred candidate arrangements</w:t>
            </w:r>
          </w:p>
        </w:tc>
        <w:tc>
          <w:tcPr>
            <w:tcW w:w="2551" w:type="dxa"/>
          </w:tcPr>
          <w:p w14:paraId="39A83B96" w14:textId="643C35F8" w:rsidR="00A93A6A" w:rsidRPr="00A93A6A" w:rsidRDefault="00A93A6A" w:rsidP="00A93A6A">
            <w:pPr>
              <w:spacing w:before="120" w:after="120"/>
              <w:rPr>
                <w:rFonts w:cs="Tahoma"/>
                <w:sz w:val="20"/>
                <w:szCs w:val="20"/>
              </w:rPr>
            </w:pPr>
            <w:r w:rsidRPr="00A93A6A">
              <w:rPr>
                <w:rFonts w:cs="Tahoma"/>
                <w:sz w:val="20"/>
                <w:szCs w:val="20"/>
              </w:rPr>
              <w:t xml:space="preserve">  </w:t>
            </w:r>
          </w:p>
        </w:tc>
        <w:tc>
          <w:tcPr>
            <w:tcW w:w="3686" w:type="dxa"/>
          </w:tcPr>
          <w:p w14:paraId="0602CB0D" w14:textId="77777777" w:rsidR="00A93A6A" w:rsidRPr="00A93A6A" w:rsidRDefault="00A93A6A" w:rsidP="00A93A6A">
            <w:pPr>
              <w:spacing w:before="120" w:after="120"/>
              <w:rPr>
                <w:rFonts w:cs="Tahoma"/>
                <w:sz w:val="20"/>
                <w:szCs w:val="20"/>
              </w:rPr>
            </w:pPr>
          </w:p>
        </w:tc>
        <w:tc>
          <w:tcPr>
            <w:tcW w:w="2409" w:type="dxa"/>
          </w:tcPr>
          <w:p w14:paraId="3434783B" w14:textId="1A87F926" w:rsidR="00A93A6A" w:rsidRPr="00A93A6A" w:rsidRDefault="00A93A6A" w:rsidP="00A93A6A">
            <w:pPr>
              <w:spacing w:before="120" w:after="120"/>
              <w:rPr>
                <w:rFonts w:cs="Tahoma"/>
                <w:sz w:val="20"/>
                <w:szCs w:val="20"/>
              </w:rPr>
            </w:pPr>
            <w:r w:rsidRPr="00A93A6A">
              <w:rPr>
                <w:rFonts w:cs="Tahoma"/>
                <w:sz w:val="20"/>
                <w:szCs w:val="20"/>
              </w:rPr>
              <w:t>Exams Office</w:t>
            </w:r>
          </w:p>
        </w:tc>
        <w:tc>
          <w:tcPr>
            <w:tcW w:w="1985" w:type="dxa"/>
          </w:tcPr>
          <w:p w14:paraId="5BF54659" w14:textId="6D6DD568" w:rsidR="00A93A6A" w:rsidRPr="00A93A6A" w:rsidRDefault="00A93A6A" w:rsidP="00A93A6A">
            <w:pPr>
              <w:spacing w:before="120" w:after="120"/>
              <w:rPr>
                <w:rFonts w:cs="Tahoma"/>
                <w:sz w:val="20"/>
                <w:szCs w:val="20"/>
              </w:rPr>
            </w:pPr>
            <w:r w:rsidRPr="00A93A6A">
              <w:rPr>
                <w:rFonts w:cs="Tahoma"/>
                <w:sz w:val="20"/>
                <w:szCs w:val="20"/>
              </w:rPr>
              <w:t xml:space="preserve">Room is </w:t>
            </w:r>
            <w:proofErr w:type="gramStart"/>
            <w:r w:rsidRPr="00A93A6A">
              <w:rPr>
                <w:rFonts w:cs="Tahoma"/>
                <w:sz w:val="20"/>
                <w:szCs w:val="20"/>
              </w:rPr>
              <w:t>locked at all times</w:t>
            </w:r>
            <w:proofErr w:type="gramEnd"/>
            <w:r w:rsidRPr="00A93A6A">
              <w:rPr>
                <w:rFonts w:cs="Tahoma"/>
                <w:sz w:val="20"/>
                <w:szCs w:val="20"/>
              </w:rPr>
              <w:t xml:space="preserve"> when empty</w:t>
            </w:r>
          </w:p>
        </w:tc>
        <w:tc>
          <w:tcPr>
            <w:tcW w:w="1701" w:type="dxa"/>
          </w:tcPr>
          <w:p w14:paraId="6B98B925" w14:textId="77777777" w:rsidR="00A93A6A" w:rsidRPr="00A93A6A" w:rsidRDefault="00A93A6A" w:rsidP="00A93A6A">
            <w:pPr>
              <w:spacing w:before="120" w:after="120"/>
              <w:rPr>
                <w:rFonts w:cs="Tahoma"/>
                <w:sz w:val="20"/>
                <w:szCs w:val="20"/>
              </w:rPr>
            </w:pPr>
          </w:p>
        </w:tc>
      </w:tr>
      <w:tr w:rsidR="00A93A6A" w:rsidRPr="00A93A6A" w14:paraId="38A17AC1" w14:textId="77777777" w:rsidTr="00AC4B99">
        <w:trPr>
          <w:trHeight w:val="627"/>
        </w:trPr>
        <w:tc>
          <w:tcPr>
            <w:tcW w:w="2689" w:type="dxa"/>
            <w:shd w:val="clear" w:color="auto" w:fill="F2F2F2" w:themeFill="background1" w:themeFillShade="F2"/>
          </w:tcPr>
          <w:p w14:paraId="075F24B9" w14:textId="1C7A43E6" w:rsidR="00A93A6A" w:rsidRPr="00A93A6A" w:rsidRDefault="00A93A6A" w:rsidP="00A93A6A">
            <w:pPr>
              <w:spacing w:before="120" w:after="120"/>
              <w:rPr>
                <w:rFonts w:cs="Tahoma"/>
                <w:sz w:val="20"/>
                <w:szCs w:val="20"/>
              </w:rPr>
            </w:pPr>
            <w:r w:rsidRPr="00A93A6A">
              <w:rPr>
                <w:rFonts w:cs="Tahoma"/>
                <w:sz w:val="20"/>
                <w:szCs w:val="20"/>
              </w:rPr>
              <w:t>Very late arrival reports/outcomes</w:t>
            </w:r>
          </w:p>
        </w:tc>
        <w:tc>
          <w:tcPr>
            <w:tcW w:w="2551" w:type="dxa"/>
          </w:tcPr>
          <w:p w14:paraId="68108819" w14:textId="1EEE800D" w:rsidR="00A93A6A" w:rsidRPr="00A93A6A" w:rsidRDefault="00A93A6A" w:rsidP="00A93A6A">
            <w:pPr>
              <w:spacing w:before="120" w:after="120"/>
              <w:rPr>
                <w:rFonts w:cs="Tahoma"/>
                <w:sz w:val="20"/>
                <w:szCs w:val="20"/>
              </w:rPr>
            </w:pPr>
            <w:r w:rsidRPr="00A93A6A">
              <w:rPr>
                <w:rFonts w:cs="Tahoma"/>
                <w:sz w:val="20"/>
                <w:szCs w:val="20"/>
              </w:rPr>
              <w:t xml:space="preserve"> </w:t>
            </w:r>
          </w:p>
        </w:tc>
        <w:tc>
          <w:tcPr>
            <w:tcW w:w="3686" w:type="dxa"/>
          </w:tcPr>
          <w:p w14:paraId="5D421E71" w14:textId="77777777" w:rsidR="00A93A6A" w:rsidRPr="00A93A6A" w:rsidRDefault="00A93A6A" w:rsidP="00A93A6A">
            <w:pPr>
              <w:spacing w:before="120" w:after="120"/>
              <w:rPr>
                <w:rFonts w:cs="Tahoma"/>
                <w:sz w:val="20"/>
                <w:szCs w:val="20"/>
              </w:rPr>
            </w:pPr>
          </w:p>
        </w:tc>
        <w:tc>
          <w:tcPr>
            <w:tcW w:w="2409" w:type="dxa"/>
          </w:tcPr>
          <w:p w14:paraId="4C96BC74" w14:textId="41AA7FF4" w:rsidR="00A93A6A" w:rsidRPr="00A93A6A" w:rsidRDefault="00A93A6A" w:rsidP="00A93A6A">
            <w:pPr>
              <w:spacing w:before="120" w:after="120"/>
              <w:rPr>
                <w:rFonts w:cs="Tahoma"/>
                <w:sz w:val="20"/>
                <w:szCs w:val="20"/>
              </w:rPr>
            </w:pPr>
            <w:r w:rsidRPr="00A93A6A">
              <w:rPr>
                <w:rFonts w:cs="Tahoma"/>
                <w:sz w:val="20"/>
                <w:szCs w:val="20"/>
              </w:rPr>
              <w:t>Exams Office</w:t>
            </w:r>
          </w:p>
        </w:tc>
        <w:tc>
          <w:tcPr>
            <w:tcW w:w="1985" w:type="dxa"/>
          </w:tcPr>
          <w:p w14:paraId="4DC87B17" w14:textId="44FB82C4" w:rsidR="00A93A6A" w:rsidRPr="00A93A6A" w:rsidRDefault="00A93A6A" w:rsidP="00A93A6A">
            <w:pPr>
              <w:spacing w:before="120" w:after="120"/>
              <w:rPr>
                <w:rFonts w:cs="Tahoma"/>
                <w:sz w:val="20"/>
                <w:szCs w:val="20"/>
              </w:rPr>
            </w:pPr>
            <w:r w:rsidRPr="00A93A6A">
              <w:rPr>
                <w:rFonts w:cs="Tahoma"/>
                <w:sz w:val="20"/>
                <w:szCs w:val="20"/>
              </w:rPr>
              <w:t xml:space="preserve">Room is </w:t>
            </w:r>
            <w:proofErr w:type="gramStart"/>
            <w:r w:rsidRPr="00A93A6A">
              <w:rPr>
                <w:rFonts w:cs="Tahoma"/>
                <w:sz w:val="20"/>
                <w:szCs w:val="20"/>
              </w:rPr>
              <w:t>locked at all times</w:t>
            </w:r>
            <w:proofErr w:type="gramEnd"/>
            <w:r w:rsidRPr="00A93A6A">
              <w:rPr>
                <w:rFonts w:cs="Tahoma"/>
                <w:sz w:val="20"/>
                <w:szCs w:val="20"/>
              </w:rPr>
              <w:t xml:space="preserve"> when empty</w:t>
            </w:r>
          </w:p>
        </w:tc>
        <w:tc>
          <w:tcPr>
            <w:tcW w:w="1701" w:type="dxa"/>
          </w:tcPr>
          <w:p w14:paraId="1F27101A" w14:textId="77777777" w:rsidR="00A93A6A" w:rsidRPr="00A93A6A" w:rsidRDefault="00A93A6A" w:rsidP="00A93A6A">
            <w:pPr>
              <w:spacing w:before="120" w:after="120"/>
              <w:rPr>
                <w:rFonts w:cs="Tahoma"/>
                <w:sz w:val="20"/>
                <w:szCs w:val="20"/>
              </w:rPr>
            </w:pPr>
          </w:p>
        </w:tc>
      </w:tr>
    </w:tbl>
    <w:p w14:paraId="49549E7D" w14:textId="1F6A89E2" w:rsidR="001E5FB0" w:rsidRPr="00A93A6A" w:rsidRDefault="001E5FB0" w:rsidP="00B42F6A">
      <w:pPr>
        <w:spacing w:before="120"/>
        <w:rPr>
          <w:sz w:val="18"/>
          <w:szCs w:val="18"/>
        </w:rPr>
      </w:pPr>
      <w:r w:rsidRPr="00A93A6A">
        <w:rPr>
          <w:sz w:val="18"/>
          <w:szCs w:val="18"/>
        </w:rPr>
        <w:t xml:space="preserve"> </w:t>
      </w:r>
    </w:p>
    <w:sectPr w:rsidR="001E5FB0" w:rsidRPr="00A93A6A" w:rsidSect="0079678B">
      <w:pgSz w:w="16838" w:h="11906" w:orient="landscape" w:code="9"/>
      <w:pgMar w:top="567" w:right="816" w:bottom="720" w:left="720" w:header="567"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5EF70" w14:textId="77777777" w:rsidR="00C95D66" w:rsidRDefault="00C95D66" w:rsidP="00572EAE">
      <w:r>
        <w:separator/>
      </w:r>
    </w:p>
  </w:endnote>
  <w:endnote w:type="continuationSeparator" w:id="0">
    <w:p w14:paraId="30055EFD" w14:textId="77777777" w:rsidR="00C95D66" w:rsidRDefault="00C95D66" w:rsidP="0057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88A3" w14:textId="77777777" w:rsidR="00EB28CD" w:rsidRDefault="00EB28CD" w:rsidP="00BE1447">
    <w:pPr>
      <w:pStyle w:val="Footer"/>
      <w:jc w:val="center"/>
      <w:rPr>
        <w:sz w:val="18"/>
        <w:szCs w:val="18"/>
      </w:rPr>
    </w:pPr>
  </w:p>
  <w:p w14:paraId="082DADF3" w14:textId="7797BB00" w:rsidR="00EB28CD" w:rsidRPr="00EB28CD" w:rsidRDefault="00C514DC" w:rsidP="00EB28CD">
    <w:pPr>
      <w:pStyle w:val="Footer"/>
      <w:jc w:val="center"/>
      <w:rPr>
        <w:sz w:val="18"/>
        <w:szCs w:val="18"/>
      </w:rPr>
    </w:pPr>
    <w:r w:rsidRPr="00EB28CD">
      <w:rPr>
        <w:sz w:val="18"/>
        <w:szCs w:val="18"/>
      </w:rPr>
      <w:fldChar w:fldCharType="begin"/>
    </w:r>
    <w:r w:rsidRPr="00EB28CD">
      <w:rPr>
        <w:sz w:val="18"/>
        <w:szCs w:val="18"/>
      </w:rPr>
      <w:instrText xml:space="preserve"> PAGE   \* MERGEFORMAT </w:instrText>
    </w:r>
    <w:r w:rsidRPr="00EB28CD">
      <w:rPr>
        <w:sz w:val="18"/>
        <w:szCs w:val="18"/>
      </w:rPr>
      <w:fldChar w:fldCharType="separate"/>
    </w:r>
    <w:r w:rsidR="00867E2F" w:rsidRPr="00EB28CD">
      <w:rPr>
        <w:noProof/>
        <w:sz w:val="18"/>
        <w:szCs w:val="18"/>
      </w:rPr>
      <w:t>8</w:t>
    </w:r>
    <w:r w:rsidRPr="00EB28CD">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C2428" w14:textId="77777777" w:rsidR="00436906" w:rsidRPr="009600B5" w:rsidRDefault="00436906" w:rsidP="00436906">
    <w:pPr>
      <w:rPr>
        <w:rFonts w:ascii="Avenir Book" w:hAnsi="Avenir Book"/>
        <w:color w:val="FF3300"/>
        <w:sz w:val="16"/>
        <w:szCs w:val="16"/>
      </w:rPr>
    </w:pPr>
    <w:bookmarkStart w:id="10" w:name="_Hlk9276988"/>
    <w:r w:rsidRPr="009600B5">
      <w:rPr>
        <w:rFonts w:ascii="Avenir Book" w:hAnsi="Avenir Book"/>
        <w:color w:val="FF3300"/>
        <w:sz w:val="16"/>
        <w:szCs w:val="16"/>
      </w:rPr>
      <w:t xml:space="preserve">This template is provided for members of </w:t>
    </w:r>
    <w:r w:rsidRPr="009600B5">
      <w:rPr>
        <w:rFonts w:ascii="Avenir Book" w:hAnsi="Avenir Book"/>
        <w:b/>
        <w:bCs/>
        <w:iCs/>
        <w:color w:val="FF3300"/>
        <w:sz w:val="16"/>
        <w:szCs w:val="16"/>
      </w:rPr>
      <w:t>The Exams Office</w:t>
    </w:r>
    <w:r w:rsidRPr="009600B5">
      <w:rPr>
        <w:rFonts w:ascii="Avenir Book" w:hAnsi="Avenir Book"/>
        <w:color w:val="FF3300"/>
        <w:sz w:val="16"/>
        <w:szCs w:val="16"/>
      </w:rPr>
      <w:t xml:space="preserve"> </w:t>
    </w:r>
    <w:r w:rsidRPr="009600B5">
      <w:rPr>
        <w:rFonts w:ascii="Avenir Book" w:hAnsi="Avenir Book"/>
        <w:bCs/>
        <w:color w:val="FF3300"/>
        <w:sz w:val="16"/>
        <w:szCs w:val="16"/>
        <w:u w:val="single"/>
      </w:rPr>
      <w:t>only</w:t>
    </w:r>
    <w:r w:rsidRPr="009600B5">
      <w:rPr>
        <w:rFonts w:ascii="Avenir Book" w:hAnsi="Avenir Book"/>
        <w:b/>
        <w:color w:val="FF3300"/>
        <w:sz w:val="16"/>
        <w:szCs w:val="16"/>
      </w:rPr>
      <w:t xml:space="preserve"> </w:t>
    </w:r>
    <w:r w:rsidRPr="009600B5">
      <w:rPr>
        <w:rFonts w:ascii="Avenir Book" w:hAnsi="Avenir Book"/>
        <w:color w:val="FF3300"/>
        <w:sz w:val="16"/>
        <w:szCs w:val="16"/>
      </w:rPr>
      <w:t xml:space="preserve">and must not be shared beyond use in your centre </w:t>
    </w:r>
  </w:p>
  <w:p w14:paraId="71951CC7" w14:textId="5B4240D2" w:rsidR="00C514DC" w:rsidRPr="00C41052" w:rsidRDefault="00436906" w:rsidP="00C41052">
    <w:pPr>
      <w:jc w:val="right"/>
      <w:rPr>
        <w:rFonts w:ascii="Avenir Book" w:hAnsi="Avenir Book"/>
        <w:sz w:val="16"/>
        <w:szCs w:val="16"/>
      </w:rPr>
    </w:pPr>
    <w:r>
      <w:rPr>
        <w:rFonts w:ascii="Avenir Book" w:hAnsi="Avenir Book"/>
        <w:b/>
        <w:noProof/>
        <w:color w:val="262626" w:themeColor="text1" w:themeTint="D9"/>
        <w:sz w:val="16"/>
        <w:szCs w:val="16"/>
      </w:rPr>
      <w:t>DATA PROTECTION POLICY (Exams)</w:t>
    </w:r>
    <w:r w:rsidRPr="009600B5">
      <w:rPr>
        <w:rFonts w:ascii="Avenir Book" w:hAnsi="Avenir Book"/>
        <w:b/>
        <w:noProof/>
        <w:color w:val="262626" w:themeColor="text1" w:themeTint="D9"/>
        <w:sz w:val="16"/>
        <w:szCs w:val="16"/>
      </w:rPr>
      <w:t xml:space="preserve"> TEMPLATE </w:t>
    </w:r>
    <w:r w:rsidRPr="009600B5">
      <w:rPr>
        <w:rFonts w:ascii="Avenir Book" w:hAnsi="Avenir Book"/>
        <w:noProof/>
        <w:color w:val="262626" w:themeColor="text1" w:themeTint="D9"/>
        <w:sz w:val="16"/>
        <w:szCs w:val="16"/>
      </w:rPr>
      <w:t>(202</w:t>
    </w:r>
    <w:r w:rsidR="005E482C">
      <w:rPr>
        <w:rFonts w:ascii="Avenir Book" w:hAnsi="Avenir Book"/>
        <w:noProof/>
        <w:color w:val="262626" w:themeColor="text1" w:themeTint="D9"/>
        <w:sz w:val="16"/>
        <w:szCs w:val="16"/>
      </w:rPr>
      <w:t>5</w:t>
    </w:r>
    <w:r w:rsidRPr="009600B5">
      <w:rPr>
        <w:rFonts w:ascii="Avenir Book" w:hAnsi="Avenir Book"/>
        <w:noProof/>
        <w:color w:val="262626" w:themeColor="text1" w:themeTint="D9"/>
        <w:sz w:val="16"/>
        <w:szCs w:val="16"/>
      </w:rPr>
      <w:t>/</w:t>
    </w:r>
    <w:r w:rsidR="00697E1F">
      <w:rPr>
        <w:rFonts w:ascii="Avenir Book" w:hAnsi="Avenir Book"/>
        <w:noProof/>
        <w:color w:val="262626" w:themeColor="text1" w:themeTint="D9"/>
        <w:sz w:val="16"/>
        <w:szCs w:val="16"/>
      </w:rPr>
      <w:t>2</w:t>
    </w:r>
    <w:r w:rsidR="005E482C">
      <w:rPr>
        <w:rFonts w:ascii="Avenir Book" w:hAnsi="Avenir Book"/>
        <w:noProof/>
        <w:color w:val="262626" w:themeColor="text1" w:themeTint="D9"/>
        <w:sz w:val="16"/>
        <w:szCs w:val="16"/>
      </w:rPr>
      <w:t>6</w:t>
    </w:r>
    <w:r w:rsidRPr="009600B5">
      <w:rPr>
        <w:rFonts w:ascii="Avenir Book" w:hAnsi="Avenir Book"/>
        <w:noProof/>
        <w:color w:val="262626" w:themeColor="text1" w:themeTint="D9"/>
        <w:sz w:val="16"/>
        <w:szCs w:val="16"/>
      </w:rPr>
      <w:t>)</w:t>
    </w:r>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55B28" w14:textId="77777777" w:rsidR="00C95D66" w:rsidRDefault="00C95D66" w:rsidP="00572EAE">
      <w:r>
        <w:separator/>
      </w:r>
    </w:p>
  </w:footnote>
  <w:footnote w:type="continuationSeparator" w:id="0">
    <w:p w14:paraId="313173AF" w14:textId="77777777" w:rsidR="00C95D66" w:rsidRDefault="00C95D66" w:rsidP="00572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CA8E" w14:textId="635B4949" w:rsidR="000B39CD" w:rsidRDefault="00323318">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2EC"/>
    <w:multiLevelType w:val="hybridMultilevel"/>
    <w:tmpl w:val="694E574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02F40"/>
    <w:multiLevelType w:val="hybridMultilevel"/>
    <w:tmpl w:val="E60C01D6"/>
    <w:lvl w:ilvl="0" w:tplc="E31AE0D6">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21CF6"/>
    <w:multiLevelType w:val="hybridMultilevel"/>
    <w:tmpl w:val="73261310"/>
    <w:lvl w:ilvl="0" w:tplc="E31AE0D6">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675C2"/>
    <w:multiLevelType w:val="hybridMultilevel"/>
    <w:tmpl w:val="E13C3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107CC8"/>
    <w:multiLevelType w:val="hybridMultilevel"/>
    <w:tmpl w:val="A41C3EA0"/>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915A68"/>
    <w:multiLevelType w:val="hybridMultilevel"/>
    <w:tmpl w:val="2186708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6432A5"/>
    <w:multiLevelType w:val="hybridMultilevel"/>
    <w:tmpl w:val="2116C68C"/>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A4C6A"/>
    <w:multiLevelType w:val="hybridMultilevel"/>
    <w:tmpl w:val="6B285A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C84986"/>
    <w:multiLevelType w:val="multilevel"/>
    <w:tmpl w:val="E8966AD8"/>
    <w:lvl w:ilvl="0">
      <w:start w:val="1"/>
      <w:numFmt w:val="bullet"/>
      <w:lvlText w:val=""/>
      <w:lvlJc w:val="left"/>
      <w:pPr>
        <w:ind w:left="720" w:hanging="360"/>
      </w:pPr>
      <w:rPr>
        <w:rFonts w:ascii="Symbol" w:hAnsi="Symbol" w:hint="default"/>
        <w:color w:val="003399"/>
        <w:sz w:val="22"/>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A65ADD"/>
    <w:multiLevelType w:val="multilevel"/>
    <w:tmpl w:val="2850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C8325E"/>
    <w:multiLevelType w:val="multilevel"/>
    <w:tmpl w:val="088A0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E601A2"/>
    <w:multiLevelType w:val="hybridMultilevel"/>
    <w:tmpl w:val="AF585DC8"/>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61885"/>
    <w:multiLevelType w:val="hybridMultilevel"/>
    <w:tmpl w:val="A0E2A624"/>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130932"/>
    <w:multiLevelType w:val="hybridMultilevel"/>
    <w:tmpl w:val="0794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D7034E"/>
    <w:multiLevelType w:val="multilevel"/>
    <w:tmpl w:val="F8AA5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546B41"/>
    <w:multiLevelType w:val="hybridMultilevel"/>
    <w:tmpl w:val="D6446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D10984"/>
    <w:multiLevelType w:val="hybridMultilevel"/>
    <w:tmpl w:val="9506B1D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64782E"/>
    <w:multiLevelType w:val="hybridMultilevel"/>
    <w:tmpl w:val="8E749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B64604"/>
    <w:multiLevelType w:val="hybridMultilevel"/>
    <w:tmpl w:val="7F508DC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E2D6F"/>
    <w:multiLevelType w:val="hybridMultilevel"/>
    <w:tmpl w:val="12546A6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FD3350"/>
    <w:multiLevelType w:val="hybridMultilevel"/>
    <w:tmpl w:val="8D5800C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B90D73"/>
    <w:multiLevelType w:val="hybridMultilevel"/>
    <w:tmpl w:val="2AD802B2"/>
    <w:lvl w:ilvl="0" w:tplc="E31AE0D6">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391A29"/>
    <w:multiLevelType w:val="hybridMultilevel"/>
    <w:tmpl w:val="78E8F5C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823077"/>
    <w:multiLevelType w:val="multilevel"/>
    <w:tmpl w:val="2688A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E946C8"/>
    <w:multiLevelType w:val="multilevel"/>
    <w:tmpl w:val="66D0D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AB5E1B"/>
    <w:multiLevelType w:val="multilevel"/>
    <w:tmpl w:val="FB5CB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3C477E"/>
    <w:multiLevelType w:val="multilevel"/>
    <w:tmpl w:val="D45ED5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E82ADB"/>
    <w:multiLevelType w:val="hybridMultilevel"/>
    <w:tmpl w:val="7DB6196C"/>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D754C3"/>
    <w:multiLevelType w:val="hybridMultilevel"/>
    <w:tmpl w:val="29DA1CFA"/>
    <w:lvl w:ilvl="0" w:tplc="0EE0F7B8">
      <w:start w:val="1"/>
      <w:numFmt w:val="bullet"/>
      <w:lvlText w:val=""/>
      <w:lvlJc w:val="left"/>
      <w:pPr>
        <w:ind w:left="720" w:hanging="360"/>
      </w:pPr>
      <w:rPr>
        <w:rFonts w:ascii="Symbol" w:hAnsi="Symbol" w:hint="default"/>
        <w:color w:val="003399"/>
        <w:sz w:val="22"/>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B0B3565"/>
    <w:multiLevelType w:val="hybridMultilevel"/>
    <w:tmpl w:val="592A13E6"/>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233D5A"/>
    <w:multiLevelType w:val="hybridMultilevel"/>
    <w:tmpl w:val="B668669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A43807"/>
    <w:multiLevelType w:val="multilevel"/>
    <w:tmpl w:val="258E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5BE1E5A"/>
    <w:multiLevelType w:val="hybridMultilevel"/>
    <w:tmpl w:val="4D6212B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4952A3"/>
    <w:multiLevelType w:val="hybridMultilevel"/>
    <w:tmpl w:val="29EC8D0A"/>
    <w:lvl w:ilvl="0" w:tplc="0EE0F7B8">
      <w:start w:val="1"/>
      <w:numFmt w:val="bullet"/>
      <w:lvlText w:val=""/>
      <w:lvlJc w:val="left"/>
      <w:pPr>
        <w:ind w:left="720" w:hanging="360"/>
      </w:pPr>
      <w:rPr>
        <w:rFonts w:ascii="Symbol" w:hAnsi="Symbol" w:hint="default"/>
        <w:color w:val="003399"/>
        <w:sz w:val="22"/>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C562104"/>
    <w:multiLevelType w:val="multilevel"/>
    <w:tmpl w:val="A8EA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DC217FC"/>
    <w:multiLevelType w:val="hybridMultilevel"/>
    <w:tmpl w:val="A7AA96E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0B480E"/>
    <w:multiLevelType w:val="hybridMultilevel"/>
    <w:tmpl w:val="2932CBC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6C07DA"/>
    <w:multiLevelType w:val="multilevel"/>
    <w:tmpl w:val="CF2E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48C1D9A"/>
    <w:multiLevelType w:val="hybridMultilevel"/>
    <w:tmpl w:val="CC2C6262"/>
    <w:lvl w:ilvl="0" w:tplc="A330F1F6">
      <w:start w:val="1"/>
      <w:numFmt w:val="bullet"/>
      <w:lvlText w:val=""/>
      <w:lvlJc w:val="left"/>
      <w:pPr>
        <w:ind w:left="720" w:hanging="360"/>
      </w:pPr>
      <w:rPr>
        <w:rFonts w:ascii="Symbol" w:hAnsi="Symbol" w:hint="default"/>
        <w:color w:val="0000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F852BD"/>
    <w:multiLevelType w:val="hybridMultilevel"/>
    <w:tmpl w:val="A47A65C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BC6EF1"/>
    <w:multiLevelType w:val="hybridMultilevel"/>
    <w:tmpl w:val="E6F62A66"/>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5A3A19"/>
    <w:multiLevelType w:val="hybridMultilevel"/>
    <w:tmpl w:val="42341748"/>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655195"/>
    <w:multiLevelType w:val="multilevel"/>
    <w:tmpl w:val="10CE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B6D15E2"/>
    <w:multiLevelType w:val="hybridMultilevel"/>
    <w:tmpl w:val="4B821C1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155F9F"/>
    <w:multiLevelType w:val="hybridMultilevel"/>
    <w:tmpl w:val="506A891C"/>
    <w:lvl w:ilvl="0" w:tplc="0EE0F7B8">
      <w:start w:val="1"/>
      <w:numFmt w:val="bullet"/>
      <w:lvlText w:val=""/>
      <w:lvlJc w:val="left"/>
      <w:pPr>
        <w:ind w:left="720" w:hanging="360"/>
      </w:pPr>
      <w:rPr>
        <w:rFonts w:ascii="Symbol" w:hAnsi="Symbol" w:hint="default"/>
        <w:color w:val="003399"/>
        <w:sz w:val="22"/>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4D71C37"/>
    <w:multiLevelType w:val="multilevel"/>
    <w:tmpl w:val="4D62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5E3523C"/>
    <w:multiLevelType w:val="hybridMultilevel"/>
    <w:tmpl w:val="3E84D4C2"/>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675EF8"/>
    <w:multiLevelType w:val="hybridMultilevel"/>
    <w:tmpl w:val="24729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C2182E"/>
    <w:multiLevelType w:val="hybridMultilevel"/>
    <w:tmpl w:val="8C9EF20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F167E6"/>
    <w:multiLevelType w:val="hybridMultilevel"/>
    <w:tmpl w:val="F678F378"/>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30016">
    <w:abstractNumId w:val="36"/>
  </w:num>
  <w:num w:numId="2" w16cid:durableId="1783920803">
    <w:abstractNumId w:val="11"/>
  </w:num>
  <w:num w:numId="3" w16cid:durableId="144323585">
    <w:abstractNumId w:val="41"/>
  </w:num>
  <w:num w:numId="4" w16cid:durableId="1127747261">
    <w:abstractNumId w:val="7"/>
  </w:num>
  <w:num w:numId="5" w16cid:durableId="2004241511">
    <w:abstractNumId w:val="18"/>
  </w:num>
  <w:num w:numId="6" w16cid:durableId="423692187">
    <w:abstractNumId w:val="20"/>
  </w:num>
  <w:num w:numId="7" w16cid:durableId="977418883">
    <w:abstractNumId w:val="27"/>
  </w:num>
  <w:num w:numId="8" w16cid:durableId="1393308801">
    <w:abstractNumId w:val="22"/>
  </w:num>
  <w:num w:numId="9" w16cid:durableId="555971478">
    <w:abstractNumId w:val="21"/>
  </w:num>
  <w:num w:numId="10" w16cid:durableId="115831326">
    <w:abstractNumId w:val="1"/>
  </w:num>
  <w:num w:numId="11" w16cid:durableId="169562773">
    <w:abstractNumId w:val="2"/>
  </w:num>
  <w:num w:numId="12" w16cid:durableId="777214072">
    <w:abstractNumId w:val="19"/>
  </w:num>
  <w:num w:numId="13" w16cid:durableId="1528255309">
    <w:abstractNumId w:val="43"/>
  </w:num>
  <w:num w:numId="14" w16cid:durableId="1280799262">
    <w:abstractNumId w:val="29"/>
  </w:num>
  <w:num w:numId="15" w16cid:durableId="236672429">
    <w:abstractNumId w:val="48"/>
  </w:num>
  <w:num w:numId="16" w16cid:durableId="8458783">
    <w:abstractNumId w:val="39"/>
  </w:num>
  <w:num w:numId="17" w16cid:durableId="23023288">
    <w:abstractNumId w:val="32"/>
  </w:num>
  <w:num w:numId="18" w16cid:durableId="572619934">
    <w:abstractNumId w:val="35"/>
  </w:num>
  <w:num w:numId="19" w16cid:durableId="1262765099">
    <w:abstractNumId w:val="5"/>
  </w:num>
  <w:num w:numId="20" w16cid:durableId="1315992162">
    <w:abstractNumId w:val="0"/>
  </w:num>
  <w:num w:numId="21" w16cid:durableId="1199047791">
    <w:abstractNumId w:val="16"/>
  </w:num>
  <w:num w:numId="22" w16cid:durableId="590893117">
    <w:abstractNumId w:val="30"/>
  </w:num>
  <w:num w:numId="23" w16cid:durableId="813185517">
    <w:abstractNumId w:val="6"/>
  </w:num>
  <w:num w:numId="24" w16cid:durableId="1262373737">
    <w:abstractNumId w:val="3"/>
  </w:num>
  <w:num w:numId="25" w16cid:durableId="2136026328">
    <w:abstractNumId w:val="15"/>
  </w:num>
  <w:num w:numId="26" w16cid:durableId="630750689">
    <w:abstractNumId w:val="47"/>
  </w:num>
  <w:num w:numId="27" w16cid:durableId="520970999">
    <w:abstractNumId w:val="17"/>
  </w:num>
  <w:num w:numId="28" w16cid:durableId="1221674826">
    <w:abstractNumId w:val="25"/>
  </w:num>
  <w:num w:numId="29" w16cid:durableId="1156338214">
    <w:abstractNumId w:val="12"/>
  </w:num>
  <w:num w:numId="30" w16cid:durableId="184369890">
    <w:abstractNumId w:val="9"/>
  </w:num>
  <w:num w:numId="31" w16cid:durableId="92634114">
    <w:abstractNumId w:val="31"/>
  </w:num>
  <w:num w:numId="32" w16cid:durableId="2006853682">
    <w:abstractNumId w:val="40"/>
  </w:num>
  <w:num w:numId="33" w16cid:durableId="1904638498">
    <w:abstractNumId w:val="42"/>
  </w:num>
  <w:num w:numId="34" w16cid:durableId="98916858">
    <w:abstractNumId w:val="37"/>
  </w:num>
  <w:num w:numId="35" w16cid:durableId="624894771">
    <w:abstractNumId w:val="45"/>
  </w:num>
  <w:num w:numId="36" w16cid:durableId="558249385">
    <w:abstractNumId w:val="24"/>
  </w:num>
  <w:num w:numId="37" w16cid:durableId="1945385500">
    <w:abstractNumId w:val="26"/>
  </w:num>
  <w:num w:numId="38" w16cid:durableId="482816677">
    <w:abstractNumId w:val="23"/>
  </w:num>
  <w:num w:numId="39" w16cid:durableId="1533418682">
    <w:abstractNumId w:val="14"/>
  </w:num>
  <w:num w:numId="40" w16cid:durableId="824903363">
    <w:abstractNumId w:val="46"/>
  </w:num>
  <w:num w:numId="41" w16cid:durableId="643194266">
    <w:abstractNumId w:val="49"/>
  </w:num>
  <w:num w:numId="42" w16cid:durableId="1650133878">
    <w:abstractNumId w:val="4"/>
  </w:num>
  <w:num w:numId="43" w16cid:durableId="134569327">
    <w:abstractNumId w:val="38"/>
  </w:num>
  <w:num w:numId="44" w16cid:durableId="577713591">
    <w:abstractNumId w:val="10"/>
  </w:num>
  <w:num w:numId="45" w16cid:durableId="110174890">
    <w:abstractNumId w:val="33"/>
  </w:num>
  <w:num w:numId="46" w16cid:durableId="1460762251">
    <w:abstractNumId w:val="8"/>
  </w:num>
  <w:num w:numId="47" w16cid:durableId="605191157">
    <w:abstractNumId w:val="44"/>
  </w:num>
  <w:num w:numId="48" w16cid:durableId="371658566">
    <w:abstractNumId w:val="28"/>
  </w:num>
  <w:num w:numId="49" w16cid:durableId="866983997">
    <w:abstractNumId w:val="34"/>
  </w:num>
  <w:num w:numId="50" w16cid:durableId="2119907001">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527"/>
    <w:rsid w:val="000007FD"/>
    <w:rsid w:val="000012CB"/>
    <w:rsid w:val="00001751"/>
    <w:rsid w:val="00001F1E"/>
    <w:rsid w:val="00005238"/>
    <w:rsid w:val="0000742A"/>
    <w:rsid w:val="00012A1D"/>
    <w:rsid w:val="000134FC"/>
    <w:rsid w:val="00016592"/>
    <w:rsid w:val="00017704"/>
    <w:rsid w:val="00017E20"/>
    <w:rsid w:val="00020099"/>
    <w:rsid w:val="000201A0"/>
    <w:rsid w:val="00021ACB"/>
    <w:rsid w:val="000223E2"/>
    <w:rsid w:val="00022C42"/>
    <w:rsid w:val="000265A8"/>
    <w:rsid w:val="0003095E"/>
    <w:rsid w:val="000334C2"/>
    <w:rsid w:val="000409C9"/>
    <w:rsid w:val="000441B5"/>
    <w:rsid w:val="000445FF"/>
    <w:rsid w:val="00044888"/>
    <w:rsid w:val="00045172"/>
    <w:rsid w:val="000459D4"/>
    <w:rsid w:val="00047D77"/>
    <w:rsid w:val="000509F3"/>
    <w:rsid w:val="00051F51"/>
    <w:rsid w:val="00053171"/>
    <w:rsid w:val="0005386A"/>
    <w:rsid w:val="0005591C"/>
    <w:rsid w:val="00055FED"/>
    <w:rsid w:val="0005650A"/>
    <w:rsid w:val="00056ECD"/>
    <w:rsid w:val="00060E89"/>
    <w:rsid w:val="00062988"/>
    <w:rsid w:val="00064ECB"/>
    <w:rsid w:val="00064F02"/>
    <w:rsid w:val="000709D9"/>
    <w:rsid w:val="000734C7"/>
    <w:rsid w:val="00074641"/>
    <w:rsid w:val="00074A36"/>
    <w:rsid w:val="000750AD"/>
    <w:rsid w:val="00077A72"/>
    <w:rsid w:val="000800DE"/>
    <w:rsid w:val="00080423"/>
    <w:rsid w:val="00080EC7"/>
    <w:rsid w:val="00087336"/>
    <w:rsid w:val="000875A7"/>
    <w:rsid w:val="0009252E"/>
    <w:rsid w:val="00097CF9"/>
    <w:rsid w:val="000A1629"/>
    <w:rsid w:val="000A3BE5"/>
    <w:rsid w:val="000A3BF2"/>
    <w:rsid w:val="000A6652"/>
    <w:rsid w:val="000B03D5"/>
    <w:rsid w:val="000B0453"/>
    <w:rsid w:val="000B22A5"/>
    <w:rsid w:val="000B29C9"/>
    <w:rsid w:val="000B39CD"/>
    <w:rsid w:val="000C118C"/>
    <w:rsid w:val="000D10E9"/>
    <w:rsid w:val="000D12FC"/>
    <w:rsid w:val="000D1C29"/>
    <w:rsid w:val="000D225F"/>
    <w:rsid w:val="000D6EF7"/>
    <w:rsid w:val="000E27A5"/>
    <w:rsid w:val="000E4CFD"/>
    <w:rsid w:val="000E7542"/>
    <w:rsid w:val="000E7580"/>
    <w:rsid w:val="001003B5"/>
    <w:rsid w:val="00100BEF"/>
    <w:rsid w:val="001026C6"/>
    <w:rsid w:val="0010487C"/>
    <w:rsid w:val="00105BF2"/>
    <w:rsid w:val="00107872"/>
    <w:rsid w:val="00113B24"/>
    <w:rsid w:val="00115458"/>
    <w:rsid w:val="00116E70"/>
    <w:rsid w:val="001204BC"/>
    <w:rsid w:val="001308B6"/>
    <w:rsid w:val="001312C3"/>
    <w:rsid w:val="00133C23"/>
    <w:rsid w:val="001345C8"/>
    <w:rsid w:val="00142BCC"/>
    <w:rsid w:val="00143D8E"/>
    <w:rsid w:val="0014560B"/>
    <w:rsid w:val="00145703"/>
    <w:rsid w:val="001464B8"/>
    <w:rsid w:val="00147208"/>
    <w:rsid w:val="0014735C"/>
    <w:rsid w:val="00151FAD"/>
    <w:rsid w:val="00154E6E"/>
    <w:rsid w:val="0015511F"/>
    <w:rsid w:val="001551B3"/>
    <w:rsid w:val="00161BEB"/>
    <w:rsid w:val="001673AD"/>
    <w:rsid w:val="001673CF"/>
    <w:rsid w:val="00172477"/>
    <w:rsid w:val="0017460C"/>
    <w:rsid w:val="0017477E"/>
    <w:rsid w:val="00175E82"/>
    <w:rsid w:val="001767B5"/>
    <w:rsid w:val="00177D3E"/>
    <w:rsid w:val="00182395"/>
    <w:rsid w:val="00183428"/>
    <w:rsid w:val="0018449D"/>
    <w:rsid w:val="00185617"/>
    <w:rsid w:val="00185CD3"/>
    <w:rsid w:val="00186887"/>
    <w:rsid w:val="00192C81"/>
    <w:rsid w:val="001963DE"/>
    <w:rsid w:val="00196924"/>
    <w:rsid w:val="00196B3E"/>
    <w:rsid w:val="001973EE"/>
    <w:rsid w:val="001A24D6"/>
    <w:rsid w:val="001A57D2"/>
    <w:rsid w:val="001A60B9"/>
    <w:rsid w:val="001A70B2"/>
    <w:rsid w:val="001B0600"/>
    <w:rsid w:val="001B3F57"/>
    <w:rsid w:val="001B635E"/>
    <w:rsid w:val="001C12A2"/>
    <w:rsid w:val="001C1D7B"/>
    <w:rsid w:val="001C544A"/>
    <w:rsid w:val="001D189E"/>
    <w:rsid w:val="001D2034"/>
    <w:rsid w:val="001D5406"/>
    <w:rsid w:val="001D54A6"/>
    <w:rsid w:val="001D77B9"/>
    <w:rsid w:val="001E033B"/>
    <w:rsid w:val="001E3C30"/>
    <w:rsid w:val="001E5FB0"/>
    <w:rsid w:val="001F0C28"/>
    <w:rsid w:val="001F0DCD"/>
    <w:rsid w:val="001F29E9"/>
    <w:rsid w:val="001F59AD"/>
    <w:rsid w:val="001F629F"/>
    <w:rsid w:val="00200ABE"/>
    <w:rsid w:val="002030BC"/>
    <w:rsid w:val="00204786"/>
    <w:rsid w:val="00212DCA"/>
    <w:rsid w:val="0021365B"/>
    <w:rsid w:val="002141B4"/>
    <w:rsid w:val="00214318"/>
    <w:rsid w:val="00214342"/>
    <w:rsid w:val="00214CB1"/>
    <w:rsid w:val="002161E9"/>
    <w:rsid w:val="002210B5"/>
    <w:rsid w:val="002301A0"/>
    <w:rsid w:val="00231D42"/>
    <w:rsid w:val="002322D1"/>
    <w:rsid w:val="0023628E"/>
    <w:rsid w:val="002416DB"/>
    <w:rsid w:val="00241DCD"/>
    <w:rsid w:val="00241E59"/>
    <w:rsid w:val="00242452"/>
    <w:rsid w:val="002425CA"/>
    <w:rsid w:val="00244FC1"/>
    <w:rsid w:val="00245E61"/>
    <w:rsid w:val="002477B5"/>
    <w:rsid w:val="00247D1F"/>
    <w:rsid w:val="00250816"/>
    <w:rsid w:val="002522E9"/>
    <w:rsid w:val="00254B9A"/>
    <w:rsid w:val="0025563D"/>
    <w:rsid w:val="0026067D"/>
    <w:rsid w:val="0026488D"/>
    <w:rsid w:val="0026639D"/>
    <w:rsid w:val="002672C1"/>
    <w:rsid w:val="00267849"/>
    <w:rsid w:val="002723FE"/>
    <w:rsid w:val="00272AA8"/>
    <w:rsid w:val="00272BF5"/>
    <w:rsid w:val="00283160"/>
    <w:rsid w:val="00283445"/>
    <w:rsid w:val="002837F1"/>
    <w:rsid w:val="002849FE"/>
    <w:rsid w:val="00287EE2"/>
    <w:rsid w:val="00290D1B"/>
    <w:rsid w:val="002923DF"/>
    <w:rsid w:val="00294309"/>
    <w:rsid w:val="00294780"/>
    <w:rsid w:val="00296916"/>
    <w:rsid w:val="002978B9"/>
    <w:rsid w:val="00297C0F"/>
    <w:rsid w:val="00297FBB"/>
    <w:rsid w:val="002A1C13"/>
    <w:rsid w:val="002A5325"/>
    <w:rsid w:val="002A6DDA"/>
    <w:rsid w:val="002A785C"/>
    <w:rsid w:val="002B169B"/>
    <w:rsid w:val="002B2BF7"/>
    <w:rsid w:val="002B2F32"/>
    <w:rsid w:val="002B5BE7"/>
    <w:rsid w:val="002B5C08"/>
    <w:rsid w:val="002B6E69"/>
    <w:rsid w:val="002B7693"/>
    <w:rsid w:val="002C1323"/>
    <w:rsid w:val="002C2931"/>
    <w:rsid w:val="002C5397"/>
    <w:rsid w:val="002C7334"/>
    <w:rsid w:val="002D165E"/>
    <w:rsid w:val="002D6998"/>
    <w:rsid w:val="002E020A"/>
    <w:rsid w:val="002E17BE"/>
    <w:rsid w:val="002E233C"/>
    <w:rsid w:val="002E4EB5"/>
    <w:rsid w:val="002E53FB"/>
    <w:rsid w:val="002E5753"/>
    <w:rsid w:val="002E61A2"/>
    <w:rsid w:val="002F05B6"/>
    <w:rsid w:val="002F100E"/>
    <w:rsid w:val="002F16B9"/>
    <w:rsid w:val="002F2527"/>
    <w:rsid w:val="002F26D1"/>
    <w:rsid w:val="002F4382"/>
    <w:rsid w:val="002F7789"/>
    <w:rsid w:val="003045A7"/>
    <w:rsid w:val="00306882"/>
    <w:rsid w:val="00306D7B"/>
    <w:rsid w:val="0031083C"/>
    <w:rsid w:val="00311540"/>
    <w:rsid w:val="00315991"/>
    <w:rsid w:val="00323318"/>
    <w:rsid w:val="0032363C"/>
    <w:rsid w:val="003243FE"/>
    <w:rsid w:val="0033123E"/>
    <w:rsid w:val="00331254"/>
    <w:rsid w:val="00331564"/>
    <w:rsid w:val="00333FB8"/>
    <w:rsid w:val="00335C78"/>
    <w:rsid w:val="00337BC6"/>
    <w:rsid w:val="00343A24"/>
    <w:rsid w:val="00344218"/>
    <w:rsid w:val="00345C58"/>
    <w:rsid w:val="00346CC7"/>
    <w:rsid w:val="003471BA"/>
    <w:rsid w:val="00354A20"/>
    <w:rsid w:val="00354B3F"/>
    <w:rsid w:val="00354F5C"/>
    <w:rsid w:val="00355B6B"/>
    <w:rsid w:val="00356A3E"/>
    <w:rsid w:val="00361088"/>
    <w:rsid w:val="00361EA5"/>
    <w:rsid w:val="00364208"/>
    <w:rsid w:val="00373B3B"/>
    <w:rsid w:val="00374D25"/>
    <w:rsid w:val="00375CE7"/>
    <w:rsid w:val="00377B5C"/>
    <w:rsid w:val="003806F3"/>
    <w:rsid w:val="00381559"/>
    <w:rsid w:val="00381ADA"/>
    <w:rsid w:val="0038371E"/>
    <w:rsid w:val="003917CE"/>
    <w:rsid w:val="00393116"/>
    <w:rsid w:val="0039606C"/>
    <w:rsid w:val="00397541"/>
    <w:rsid w:val="003A183A"/>
    <w:rsid w:val="003A413B"/>
    <w:rsid w:val="003A55AC"/>
    <w:rsid w:val="003B1313"/>
    <w:rsid w:val="003B3CE4"/>
    <w:rsid w:val="003B4F45"/>
    <w:rsid w:val="003B563D"/>
    <w:rsid w:val="003C0015"/>
    <w:rsid w:val="003C1947"/>
    <w:rsid w:val="003C1B1D"/>
    <w:rsid w:val="003C1E94"/>
    <w:rsid w:val="003C4FA2"/>
    <w:rsid w:val="003D4CFA"/>
    <w:rsid w:val="003D5BC9"/>
    <w:rsid w:val="003D61AF"/>
    <w:rsid w:val="003D78DD"/>
    <w:rsid w:val="003D7D6B"/>
    <w:rsid w:val="003E1B12"/>
    <w:rsid w:val="003E2063"/>
    <w:rsid w:val="003E5BF3"/>
    <w:rsid w:val="003F08A6"/>
    <w:rsid w:val="003F5816"/>
    <w:rsid w:val="003F66FE"/>
    <w:rsid w:val="00401D1A"/>
    <w:rsid w:val="00410B64"/>
    <w:rsid w:val="00411F63"/>
    <w:rsid w:val="00415046"/>
    <w:rsid w:val="00415AAB"/>
    <w:rsid w:val="004172F8"/>
    <w:rsid w:val="00420DEB"/>
    <w:rsid w:val="0042211B"/>
    <w:rsid w:val="004250C5"/>
    <w:rsid w:val="0042550E"/>
    <w:rsid w:val="00425800"/>
    <w:rsid w:val="00427A0F"/>
    <w:rsid w:val="00432C92"/>
    <w:rsid w:val="0043391D"/>
    <w:rsid w:val="00436906"/>
    <w:rsid w:val="004374FD"/>
    <w:rsid w:val="00437541"/>
    <w:rsid w:val="00437F62"/>
    <w:rsid w:val="0045075F"/>
    <w:rsid w:val="004518B1"/>
    <w:rsid w:val="0045394B"/>
    <w:rsid w:val="00453A8A"/>
    <w:rsid w:val="00454711"/>
    <w:rsid w:val="00456C91"/>
    <w:rsid w:val="004650E2"/>
    <w:rsid w:val="00465110"/>
    <w:rsid w:val="00466D50"/>
    <w:rsid w:val="00473D52"/>
    <w:rsid w:val="00474EFF"/>
    <w:rsid w:val="004808DB"/>
    <w:rsid w:val="0048329F"/>
    <w:rsid w:val="00484DD9"/>
    <w:rsid w:val="00485919"/>
    <w:rsid w:val="00494A0C"/>
    <w:rsid w:val="00495501"/>
    <w:rsid w:val="00497165"/>
    <w:rsid w:val="004A0FB8"/>
    <w:rsid w:val="004A2E20"/>
    <w:rsid w:val="004A39BD"/>
    <w:rsid w:val="004A4C84"/>
    <w:rsid w:val="004A5171"/>
    <w:rsid w:val="004A6144"/>
    <w:rsid w:val="004A6AFB"/>
    <w:rsid w:val="004A6F96"/>
    <w:rsid w:val="004B1115"/>
    <w:rsid w:val="004B4182"/>
    <w:rsid w:val="004B4DA2"/>
    <w:rsid w:val="004B5B29"/>
    <w:rsid w:val="004C3462"/>
    <w:rsid w:val="004C353E"/>
    <w:rsid w:val="004C6288"/>
    <w:rsid w:val="004C6683"/>
    <w:rsid w:val="004C688F"/>
    <w:rsid w:val="004D1D2C"/>
    <w:rsid w:val="004D2901"/>
    <w:rsid w:val="004D2E54"/>
    <w:rsid w:val="004D57C7"/>
    <w:rsid w:val="004D602B"/>
    <w:rsid w:val="004D7615"/>
    <w:rsid w:val="004E079E"/>
    <w:rsid w:val="004E3038"/>
    <w:rsid w:val="004E4EC1"/>
    <w:rsid w:val="004E5BB2"/>
    <w:rsid w:val="004F181E"/>
    <w:rsid w:val="004F1CB4"/>
    <w:rsid w:val="004F233D"/>
    <w:rsid w:val="004F2B1A"/>
    <w:rsid w:val="004F4356"/>
    <w:rsid w:val="004F56D2"/>
    <w:rsid w:val="004F69EF"/>
    <w:rsid w:val="004F7D0D"/>
    <w:rsid w:val="00500492"/>
    <w:rsid w:val="00500687"/>
    <w:rsid w:val="00501F32"/>
    <w:rsid w:val="0050310F"/>
    <w:rsid w:val="00505172"/>
    <w:rsid w:val="00506548"/>
    <w:rsid w:val="005076CF"/>
    <w:rsid w:val="0051144C"/>
    <w:rsid w:val="0051267C"/>
    <w:rsid w:val="005138D1"/>
    <w:rsid w:val="005139CA"/>
    <w:rsid w:val="005154E3"/>
    <w:rsid w:val="005208D9"/>
    <w:rsid w:val="005225B9"/>
    <w:rsid w:val="005228E0"/>
    <w:rsid w:val="005268AC"/>
    <w:rsid w:val="00532C34"/>
    <w:rsid w:val="00534606"/>
    <w:rsid w:val="00537BF9"/>
    <w:rsid w:val="00546F61"/>
    <w:rsid w:val="00546F70"/>
    <w:rsid w:val="0055163A"/>
    <w:rsid w:val="00552405"/>
    <w:rsid w:val="0055531D"/>
    <w:rsid w:val="00556982"/>
    <w:rsid w:val="00557874"/>
    <w:rsid w:val="00560310"/>
    <w:rsid w:val="00563708"/>
    <w:rsid w:val="00572EAE"/>
    <w:rsid w:val="005759B8"/>
    <w:rsid w:val="00575B68"/>
    <w:rsid w:val="00576B69"/>
    <w:rsid w:val="00576EDB"/>
    <w:rsid w:val="00582D3B"/>
    <w:rsid w:val="00584370"/>
    <w:rsid w:val="00587DFA"/>
    <w:rsid w:val="00593102"/>
    <w:rsid w:val="00593745"/>
    <w:rsid w:val="00595C4E"/>
    <w:rsid w:val="005A05DA"/>
    <w:rsid w:val="005A1F33"/>
    <w:rsid w:val="005B411E"/>
    <w:rsid w:val="005B46C1"/>
    <w:rsid w:val="005B59C3"/>
    <w:rsid w:val="005C50FE"/>
    <w:rsid w:val="005C7E96"/>
    <w:rsid w:val="005D0DCE"/>
    <w:rsid w:val="005D100D"/>
    <w:rsid w:val="005D59B7"/>
    <w:rsid w:val="005D6C07"/>
    <w:rsid w:val="005E15BB"/>
    <w:rsid w:val="005E4568"/>
    <w:rsid w:val="005E482C"/>
    <w:rsid w:val="005E533D"/>
    <w:rsid w:val="005E57D6"/>
    <w:rsid w:val="005E5C5E"/>
    <w:rsid w:val="005E72D3"/>
    <w:rsid w:val="005F053F"/>
    <w:rsid w:val="005F1901"/>
    <w:rsid w:val="005F25A1"/>
    <w:rsid w:val="005F4409"/>
    <w:rsid w:val="005F5015"/>
    <w:rsid w:val="005F5530"/>
    <w:rsid w:val="005F75DB"/>
    <w:rsid w:val="0060002A"/>
    <w:rsid w:val="0060259F"/>
    <w:rsid w:val="0060571B"/>
    <w:rsid w:val="00606D11"/>
    <w:rsid w:val="00607DB3"/>
    <w:rsid w:val="006102D5"/>
    <w:rsid w:val="00610C2A"/>
    <w:rsid w:val="00611B9A"/>
    <w:rsid w:val="00612E2C"/>
    <w:rsid w:val="00615715"/>
    <w:rsid w:val="0061654A"/>
    <w:rsid w:val="00620F99"/>
    <w:rsid w:val="00621A70"/>
    <w:rsid w:val="00622A95"/>
    <w:rsid w:val="0062332E"/>
    <w:rsid w:val="00624533"/>
    <w:rsid w:val="00625652"/>
    <w:rsid w:val="00631313"/>
    <w:rsid w:val="00633272"/>
    <w:rsid w:val="0063364B"/>
    <w:rsid w:val="00633A69"/>
    <w:rsid w:val="00633D90"/>
    <w:rsid w:val="00633FBA"/>
    <w:rsid w:val="0063471E"/>
    <w:rsid w:val="00634B89"/>
    <w:rsid w:val="00636777"/>
    <w:rsid w:val="00640147"/>
    <w:rsid w:val="006427D8"/>
    <w:rsid w:val="00642EC2"/>
    <w:rsid w:val="0064595A"/>
    <w:rsid w:val="0064770E"/>
    <w:rsid w:val="00647C0E"/>
    <w:rsid w:val="00654BCB"/>
    <w:rsid w:val="00662A0F"/>
    <w:rsid w:val="00664ECA"/>
    <w:rsid w:val="006657BB"/>
    <w:rsid w:val="00670371"/>
    <w:rsid w:val="00672222"/>
    <w:rsid w:val="00672D53"/>
    <w:rsid w:val="00674B28"/>
    <w:rsid w:val="006759FE"/>
    <w:rsid w:val="00680AD4"/>
    <w:rsid w:val="0068173E"/>
    <w:rsid w:val="0068181C"/>
    <w:rsid w:val="00682C3D"/>
    <w:rsid w:val="00683D65"/>
    <w:rsid w:val="0068481A"/>
    <w:rsid w:val="006858F4"/>
    <w:rsid w:val="00686D75"/>
    <w:rsid w:val="00694417"/>
    <w:rsid w:val="006968D9"/>
    <w:rsid w:val="00697E1F"/>
    <w:rsid w:val="006A01D8"/>
    <w:rsid w:val="006A3D22"/>
    <w:rsid w:val="006A7A02"/>
    <w:rsid w:val="006B033C"/>
    <w:rsid w:val="006B1305"/>
    <w:rsid w:val="006B328E"/>
    <w:rsid w:val="006B4CCF"/>
    <w:rsid w:val="006B6433"/>
    <w:rsid w:val="006C1805"/>
    <w:rsid w:val="006C3DD4"/>
    <w:rsid w:val="006C5808"/>
    <w:rsid w:val="006C66A1"/>
    <w:rsid w:val="006D0C5B"/>
    <w:rsid w:val="006D242B"/>
    <w:rsid w:val="006D281C"/>
    <w:rsid w:val="006D4654"/>
    <w:rsid w:val="006D5195"/>
    <w:rsid w:val="006D562D"/>
    <w:rsid w:val="006D57D5"/>
    <w:rsid w:val="006D78ED"/>
    <w:rsid w:val="006E29D2"/>
    <w:rsid w:val="006E48DE"/>
    <w:rsid w:val="006F2094"/>
    <w:rsid w:val="006F403C"/>
    <w:rsid w:val="006F4870"/>
    <w:rsid w:val="006F6831"/>
    <w:rsid w:val="006F6A41"/>
    <w:rsid w:val="007009B9"/>
    <w:rsid w:val="00701CBE"/>
    <w:rsid w:val="00707BF7"/>
    <w:rsid w:val="00710FA1"/>
    <w:rsid w:val="007138D5"/>
    <w:rsid w:val="0071491C"/>
    <w:rsid w:val="007155C5"/>
    <w:rsid w:val="00721AE5"/>
    <w:rsid w:val="00723973"/>
    <w:rsid w:val="00727278"/>
    <w:rsid w:val="00727AA4"/>
    <w:rsid w:val="007310BE"/>
    <w:rsid w:val="0073139C"/>
    <w:rsid w:val="00731803"/>
    <w:rsid w:val="0073293D"/>
    <w:rsid w:val="007360FA"/>
    <w:rsid w:val="007376B2"/>
    <w:rsid w:val="00740A1A"/>
    <w:rsid w:val="00740F4E"/>
    <w:rsid w:val="00742511"/>
    <w:rsid w:val="00742656"/>
    <w:rsid w:val="00742793"/>
    <w:rsid w:val="00743E13"/>
    <w:rsid w:val="007469CC"/>
    <w:rsid w:val="00751D49"/>
    <w:rsid w:val="00752D77"/>
    <w:rsid w:val="00755915"/>
    <w:rsid w:val="00761A14"/>
    <w:rsid w:val="007628E6"/>
    <w:rsid w:val="00762B68"/>
    <w:rsid w:val="00767A91"/>
    <w:rsid w:val="007734C5"/>
    <w:rsid w:val="00773F86"/>
    <w:rsid w:val="007753C0"/>
    <w:rsid w:val="00777F32"/>
    <w:rsid w:val="00780ADC"/>
    <w:rsid w:val="00781A5B"/>
    <w:rsid w:val="007824AD"/>
    <w:rsid w:val="00782907"/>
    <w:rsid w:val="00787366"/>
    <w:rsid w:val="0079528C"/>
    <w:rsid w:val="00795796"/>
    <w:rsid w:val="007960EF"/>
    <w:rsid w:val="0079625B"/>
    <w:rsid w:val="0079678B"/>
    <w:rsid w:val="007976BE"/>
    <w:rsid w:val="007A235B"/>
    <w:rsid w:val="007A31D2"/>
    <w:rsid w:val="007A4032"/>
    <w:rsid w:val="007A6098"/>
    <w:rsid w:val="007A6180"/>
    <w:rsid w:val="007A64E4"/>
    <w:rsid w:val="007A7BA8"/>
    <w:rsid w:val="007A7F42"/>
    <w:rsid w:val="007B0710"/>
    <w:rsid w:val="007B0EFA"/>
    <w:rsid w:val="007B4E7D"/>
    <w:rsid w:val="007B6D21"/>
    <w:rsid w:val="007B7176"/>
    <w:rsid w:val="007C0046"/>
    <w:rsid w:val="007C14CD"/>
    <w:rsid w:val="007C2873"/>
    <w:rsid w:val="007C4ED3"/>
    <w:rsid w:val="007C50C2"/>
    <w:rsid w:val="007D2681"/>
    <w:rsid w:val="007D5FE6"/>
    <w:rsid w:val="007D7CC7"/>
    <w:rsid w:val="007E57A3"/>
    <w:rsid w:val="007E5845"/>
    <w:rsid w:val="007F0F3B"/>
    <w:rsid w:val="007F2720"/>
    <w:rsid w:val="007F54A9"/>
    <w:rsid w:val="007F5F63"/>
    <w:rsid w:val="007F6975"/>
    <w:rsid w:val="007F699A"/>
    <w:rsid w:val="00800B95"/>
    <w:rsid w:val="00802AFC"/>
    <w:rsid w:val="00802B6C"/>
    <w:rsid w:val="0080429F"/>
    <w:rsid w:val="008044B4"/>
    <w:rsid w:val="008073C0"/>
    <w:rsid w:val="00807F26"/>
    <w:rsid w:val="0081190F"/>
    <w:rsid w:val="00816759"/>
    <w:rsid w:val="00816D60"/>
    <w:rsid w:val="00820DDD"/>
    <w:rsid w:val="00821705"/>
    <w:rsid w:val="00821ACB"/>
    <w:rsid w:val="00821D2B"/>
    <w:rsid w:val="00823872"/>
    <w:rsid w:val="00825CE7"/>
    <w:rsid w:val="008267EC"/>
    <w:rsid w:val="00832892"/>
    <w:rsid w:val="00832A57"/>
    <w:rsid w:val="00834274"/>
    <w:rsid w:val="00834985"/>
    <w:rsid w:val="00835836"/>
    <w:rsid w:val="0083725A"/>
    <w:rsid w:val="008415EA"/>
    <w:rsid w:val="0084623C"/>
    <w:rsid w:val="008478AB"/>
    <w:rsid w:val="00847AC9"/>
    <w:rsid w:val="00851803"/>
    <w:rsid w:val="00857D2C"/>
    <w:rsid w:val="008621C8"/>
    <w:rsid w:val="00867E2F"/>
    <w:rsid w:val="0087080A"/>
    <w:rsid w:val="00871068"/>
    <w:rsid w:val="0087178A"/>
    <w:rsid w:val="00871DAE"/>
    <w:rsid w:val="00872712"/>
    <w:rsid w:val="0087274B"/>
    <w:rsid w:val="00874D54"/>
    <w:rsid w:val="00876318"/>
    <w:rsid w:val="00876C7D"/>
    <w:rsid w:val="0088282D"/>
    <w:rsid w:val="008853B0"/>
    <w:rsid w:val="00886454"/>
    <w:rsid w:val="00887368"/>
    <w:rsid w:val="00887498"/>
    <w:rsid w:val="008904DF"/>
    <w:rsid w:val="00890CF1"/>
    <w:rsid w:val="008911C4"/>
    <w:rsid w:val="0089184C"/>
    <w:rsid w:val="0089248A"/>
    <w:rsid w:val="00892B97"/>
    <w:rsid w:val="00895981"/>
    <w:rsid w:val="008A0E2E"/>
    <w:rsid w:val="008A2494"/>
    <w:rsid w:val="008A36A8"/>
    <w:rsid w:val="008A53B9"/>
    <w:rsid w:val="008B18BD"/>
    <w:rsid w:val="008B430B"/>
    <w:rsid w:val="008B589E"/>
    <w:rsid w:val="008B6D97"/>
    <w:rsid w:val="008B6F89"/>
    <w:rsid w:val="008B718E"/>
    <w:rsid w:val="008C149D"/>
    <w:rsid w:val="008C14C1"/>
    <w:rsid w:val="008C3B42"/>
    <w:rsid w:val="008C59E2"/>
    <w:rsid w:val="008C5D35"/>
    <w:rsid w:val="008D070B"/>
    <w:rsid w:val="008D1EC7"/>
    <w:rsid w:val="008D36F9"/>
    <w:rsid w:val="008D5903"/>
    <w:rsid w:val="008E1609"/>
    <w:rsid w:val="008E3C0D"/>
    <w:rsid w:val="008E4101"/>
    <w:rsid w:val="008E5C3C"/>
    <w:rsid w:val="008F25CF"/>
    <w:rsid w:val="008F5767"/>
    <w:rsid w:val="00900505"/>
    <w:rsid w:val="00904568"/>
    <w:rsid w:val="00912735"/>
    <w:rsid w:val="0091365A"/>
    <w:rsid w:val="00916FA7"/>
    <w:rsid w:val="00920679"/>
    <w:rsid w:val="00921A28"/>
    <w:rsid w:val="00921C06"/>
    <w:rsid w:val="00923F8F"/>
    <w:rsid w:val="0092419A"/>
    <w:rsid w:val="009253F7"/>
    <w:rsid w:val="009269FA"/>
    <w:rsid w:val="00926C5B"/>
    <w:rsid w:val="00930702"/>
    <w:rsid w:val="009310F6"/>
    <w:rsid w:val="009344CA"/>
    <w:rsid w:val="009368B9"/>
    <w:rsid w:val="009372CC"/>
    <w:rsid w:val="009376A7"/>
    <w:rsid w:val="00937C37"/>
    <w:rsid w:val="00937C73"/>
    <w:rsid w:val="00940465"/>
    <w:rsid w:val="009405D5"/>
    <w:rsid w:val="00941B6F"/>
    <w:rsid w:val="00942FE5"/>
    <w:rsid w:val="00943A90"/>
    <w:rsid w:val="00953FB6"/>
    <w:rsid w:val="00955F5C"/>
    <w:rsid w:val="00957564"/>
    <w:rsid w:val="009576A1"/>
    <w:rsid w:val="00957D0F"/>
    <w:rsid w:val="00960671"/>
    <w:rsid w:val="00961EA6"/>
    <w:rsid w:val="0096209E"/>
    <w:rsid w:val="009672EE"/>
    <w:rsid w:val="00972787"/>
    <w:rsid w:val="009739C1"/>
    <w:rsid w:val="0097417E"/>
    <w:rsid w:val="0097563F"/>
    <w:rsid w:val="00976920"/>
    <w:rsid w:val="00980A01"/>
    <w:rsid w:val="009822C0"/>
    <w:rsid w:val="009835D2"/>
    <w:rsid w:val="00986277"/>
    <w:rsid w:val="00987323"/>
    <w:rsid w:val="00990AAA"/>
    <w:rsid w:val="00993918"/>
    <w:rsid w:val="009947A4"/>
    <w:rsid w:val="009959DE"/>
    <w:rsid w:val="00996F06"/>
    <w:rsid w:val="009A1C8C"/>
    <w:rsid w:val="009A4270"/>
    <w:rsid w:val="009B0929"/>
    <w:rsid w:val="009B5963"/>
    <w:rsid w:val="009C0850"/>
    <w:rsid w:val="009C0D9A"/>
    <w:rsid w:val="009C4413"/>
    <w:rsid w:val="009C58A3"/>
    <w:rsid w:val="009C7245"/>
    <w:rsid w:val="009C73CD"/>
    <w:rsid w:val="009C7C8D"/>
    <w:rsid w:val="009E050C"/>
    <w:rsid w:val="009E25B9"/>
    <w:rsid w:val="009F0C0D"/>
    <w:rsid w:val="009F0FFB"/>
    <w:rsid w:val="009F17AE"/>
    <w:rsid w:val="009F2775"/>
    <w:rsid w:val="009F3E7A"/>
    <w:rsid w:val="009F530D"/>
    <w:rsid w:val="009F5781"/>
    <w:rsid w:val="009F605A"/>
    <w:rsid w:val="009F790B"/>
    <w:rsid w:val="00A045AE"/>
    <w:rsid w:val="00A04AFD"/>
    <w:rsid w:val="00A05772"/>
    <w:rsid w:val="00A06BB5"/>
    <w:rsid w:val="00A106C5"/>
    <w:rsid w:val="00A12F53"/>
    <w:rsid w:val="00A159A6"/>
    <w:rsid w:val="00A16A0F"/>
    <w:rsid w:val="00A200BD"/>
    <w:rsid w:val="00A23D3B"/>
    <w:rsid w:val="00A26093"/>
    <w:rsid w:val="00A26BE8"/>
    <w:rsid w:val="00A27B0E"/>
    <w:rsid w:val="00A33D3A"/>
    <w:rsid w:val="00A352A9"/>
    <w:rsid w:val="00A35C57"/>
    <w:rsid w:val="00A37EBB"/>
    <w:rsid w:val="00A4455C"/>
    <w:rsid w:val="00A44B6A"/>
    <w:rsid w:val="00A45FED"/>
    <w:rsid w:val="00A4607E"/>
    <w:rsid w:val="00A5332D"/>
    <w:rsid w:val="00A6496E"/>
    <w:rsid w:val="00A66BC8"/>
    <w:rsid w:val="00A66E0D"/>
    <w:rsid w:val="00A67421"/>
    <w:rsid w:val="00A679FD"/>
    <w:rsid w:val="00A82497"/>
    <w:rsid w:val="00A8324C"/>
    <w:rsid w:val="00A848AE"/>
    <w:rsid w:val="00A853E7"/>
    <w:rsid w:val="00A90A2F"/>
    <w:rsid w:val="00A91141"/>
    <w:rsid w:val="00A92FC4"/>
    <w:rsid w:val="00A93A6A"/>
    <w:rsid w:val="00A96275"/>
    <w:rsid w:val="00AA1AA6"/>
    <w:rsid w:val="00AB2591"/>
    <w:rsid w:val="00AB25BC"/>
    <w:rsid w:val="00AB53B6"/>
    <w:rsid w:val="00AB66AA"/>
    <w:rsid w:val="00AB786F"/>
    <w:rsid w:val="00AC4B99"/>
    <w:rsid w:val="00AC4DBC"/>
    <w:rsid w:val="00AC5A86"/>
    <w:rsid w:val="00AC7EDA"/>
    <w:rsid w:val="00AD27F3"/>
    <w:rsid w:val="00AD6585"/>
    <w:rsid w:val="00AD7A08"/>
    <w:rsid w:val="00AE072B"/>
    <w:rsid w:val="00AE0847"/>
    <w:rsid w:val="00AE373A"/>
    <w:rsid w:val="00AE4B04"/>
    <w:rsid w:val="00AE4E4B"/>
    <w:rsid w:val="00AE5CDB"/>
    <w:rsid w:val="00AE6589"/>
    <w:rsid w:val="00AF00B9"/>
    <w:rsid w:val="00AF1C54"/>
    <w:rsid w:val="00B0304B"/>
    <w:rsid w:val="00B0438B"/>
    <w:rsid w:val="00B05787"/>
    <w:rsid w:val="00B05868"/>
    <w:rsid w:val="00B05995"/>
    <w:rsid w:val="00B07D5A"/>
    <w:rsid w:val="00B11090"/>
    <w:rsid w:val="00B11C62"/>
    <w:rsid w:val="00B16297"/>
    <w:rsid w:val="00B23747"/>
    <w:rsid w:val="00B25CAB"/>
    <w:rsid w:val="00B275C4"/>
    <w:rsid w:val="00B27B64"/>
    <w:rsid w:val="00B31D2F"/>
    <w:rsid w:val="00B327FC"/>
    <w:rsid w:val="00B3289C"/>
    <w:rsid w:val="00B33083"/>
    <w:rsid w:val="00B33F99"/>
    <w:rsid w:val="00B37FF6"/>
    <w:rsid w:val="00B41AF1"/>
    <w:rsid w:val="00B42F6A"/>
    <w:rsid w:val="00B45B65"/>
    <w:rsid w:val="00B519F1"/>
    <w:rsid w:val="00B51D31"/>
    <w:rsid w:val="00B55909"/>
    <w:rsid w:val="00B56240"/>
    <w:rsid w:val="00B56626"/>
    <w:rsid w:val="00B57CB5"/>
    <w:rsid w:val="00B57F8F"/>
    <w:rsid w:val="00B62313"/>
    <w:rsid w:val="00B62EA9"/>
    <w:rsid w:val="00B64E8B"/>
    <w:rsid w:val="00B7754D"/>
    <w:rsid w:val="00B907C7"/>
    <w:rsid w:val="00B91731"/>
    <w:rsid w:val="00B9475B"/>
    <w:rsid w:val="00B96DC9"/>
    <w:rsid w:val="00BA0FA2"/>
    <w:rsid w:val="00BA1A24"/>
    <w:rsid w:val="00BA39A7"/>
    <w:rsid w:val="00BA40FE"/>
    <w:rsid w:val="00BA6573"/>
    <w:rsid w:val="00BB17C6"/>
    <w:rsid w:val="00BB1984"/>
    <w:rsid w:val="00BB2B7F"/>
    <w:rsid w:val="00BB5D87"/>
    <w:rsid w:val="00BB637B"/>
    <w:rsid w:val="00BC0469"/>
    <w:rsid w:val="00BC1C07"/>
    <w:rsid w:val="00BC1F2D"/>
    <w:rsid w:val="00BC2365"/>
    <w:rsid w:val="00BC2E49"/>
    <w:rsid w:val="00BC6EEB"/>
    <w:rsid w:val="00BC7DFF"/>
    <w:rsid w:val="00BD0564"/>
    <w:rsid w:val="00BD0E73"/>
    <w:rsid w:val="00BD16B0"/>
    <w:rsid w:val="00BD2843"/>
    <w:rsid w:val="00BD2E5E"/>
    <w:rsid w:val="00BD3B0D"/>
    <w:rsid w:val="00BE1447"/>
    <w:rsid w:val="00BE1AA9"/>
    <w:rsid w:val="00BE3C75"/>
    <w:rsid w:val="00BE3DC7"/>
    <w:rsid w:val="00BE46EC"/>
    <w:rsid w:val="00BE6987"/>
    <w:rsid w:val="00BF0EF1"/>
    <w:rsid w:val="00BF2394"/>
    <w:rsid w:val="00BF2B9E"/>
    <w:rsid w:val="00BF770C"/>
    <w:rsid w:val="00C01ACC"/>
    <w:rsid w:val="00C0236A"/>
    <w:rsid w:val="00C03944"/>
    <w:rsid w:val="00C04C77"/>
    <w:rsid w:val="00C11989"/>
    <w:rsid w:val="00C16897"/>
    <w:rsid w:val="00C1752A"/>
    <w:rsid w:val="00C178ED"/>
    <w:rsid w:val="00C2050C"/>
    <w:rsid w:val="00C232AA"/>
    <w:rsid w:val="00C2348B"/>
    <w:rsid w:val="00C27C1C"/>
    <w:rsid w:val="00C31999"/>
    <w:rsid w:val="00C31FBE"/>
    <w:rsid w:val="00C331DA"/>
    <w:rsid w:val="00C371FE"/>
    <w:rsid w:val="00C37257"/>
    <w:rsid w:val="00C37FA2"/>
    <w:rsid w:val="00C41052"/>
    <w:rsid w:val="00C4271F"/>
    <w:rsid w:val="00C45ED1"/>
    <w:rsid w:val="00C46707"/>
    <w:rsid w:val="00C47906"/>
    <w:rsid w:val="00C501BB"/>
    <w:rsid w:val="00C5088D"/>
    <w:rsid w:val="00C51027"/>
    <w:rsid w:val="00C5105D"/>
    <w:rsid w:val="00C514DC"/>
    <w:rsid w:val="00C62C00"/>
    <w:rsid w:val="00C714D7"/>
    <w:rsid w:val="00C75192"/>
    <w:rsid w:val="00C76227"/>
    <w:rsid w:val="00C7657F"/>
    <w:rsid w:val="00C804D4"/>
    <w:rsid w:val="00C80D67"/>
    <w:rsid w:val="00C818C7"/>
    <w:rsid w:val="00C8290A"/>
    <w:rsid w:val="00C8544A"/>
    <w:rsid w:val="00C87BA4"/>
    <w:rsid w:val="00C90799"/>
    <w:rsid w:val="00C92866"/>
    <w:rsid w:val="00C93416"/>
    <w:rsid w:val="00C94BC4"/>
    <w:rsid w:val="00C95D66"/>
    <w:rsid w:val="00CB2A2D"/>
    <w:rsid w:val="00CB3F12"/>
    <w:rsid w:val="00CC67D9"/>
    <w:rsid w:val="00CC73D0"/>
    <w:rsid w:val="00CD0B09"/>
    <w:rsid w:val="00CD1075"/>
    <w:rsid w:val="00CD11AE"/>
    <w:rsid w:val="00CD2A41"/>
    <w:rsid w:val="00CD31D5"/>
    <w:rsid w:val="00CD4AE1"/>
    <w:rsid w:val="00CD608C"/>
    <w:rsid w:val="00CD78E8"/>
    <w:rsid w:val="00CE4792"/>
    <w:rsid w:val="00CE5FF1"/>
    <w:rsid w:val="00CE6EDA"/>
    <w:rsid w:val="00CF1D76"/>
    <w:rsid w:val="00CF1E3F"/>
    <w:rsid w:val="00CF3ABE"/>
    <w:rsid w:val="00CF4039"/>
    <w:rsid w:val="00CF498F"/>
    <w:rsid w:val="00CF5029"/>
    <w:rsid w:val="00CF5B27"/>
    <w:rsid w:val="00D004DA"/>
    <w:rsid w:val="00D01AA8"/>
    <w:rsid w:val="00D02605"/>
    <w:rsid w:val="00D034B8"/>
    <w:rsid w:val="00D03C48"/>
    <w:rsid w:val="00D062C1"/>
    <w:rsid w:val="00D11059"/>
    <w:rsid w:val="00D13584"/>
    <w:rsid w:val="00D13CD8"/>
    <w:rsid w:val="00D141DA"/>
    <w:rsid w:val="00D15D3A"/>
    <w:rsid w:val="00D21465"/>
    <w:rsid w:val="00D21C50"/>
    <w:rsid w:val="00D21FA3"/>
    <w:rsid w:val="00D231D1"/>
    <w:rsid w:val="00D23EF7"/>
    <w:rsid w:val="00D241E5"/>
    <w:rsid w:val="00D24440"/>
    <w:rsid w:val="00D25080"/>
    <w:rsid w:val="00D255F3"/>
    <w:rsid w:val="00D25725"/>
    <w:rsid w:val="00D26C3F"/>
    <w:rsid w:val="00D2750F"/>
    <w:rsid w:val="00D278AC"/>
    <w:rsid w:val="00D361ED"/>
    <w:rsid w:val="00D41EB1"/>
    <w:rsid w:val="00D43251"/>
    <w:rsid w:val="00D46078"/>
    <w:rsid w:val="00D47FDF"/>
    <w:rsid w:val="00D64392"/>
    <w:rsid w:val="00D65198"/>
    <w:rsid w:val="00D663E0"/>
    <w:rsid w:val="00D744C8"/>
    <w:rsid w:val="00D74EF3"/>
    <w:rsid w:val="00D761BB"/>
    <w:rsid w:val="00D77C5A"/>
    <w:rsid w:val="00D804C5"/>
    <w:rsid w:val="00D8214A"/>
    <w:rsid w:val="00D82963"/>
    <w:rsid w:val="00D86621"/>
    <w:rsid w:val="00D87938"/>
    <w:rsid w:val="00D933CB"/>
    <w:rsid w:val="00D945F9"/>
    <w:rsid w:val="00DA1E4B"/>
    <w:rsid w:val="00DA3BBA"/>
    <w:rsid w:val="00DA50BF"/>
    <w:rsid w:val="00DA52B5"/>
    <w:rsid w:val="00DA6438"/>
    <w:rsid w:val="00DB14EB"/>
    <w:rsid w:val="00DC0499"/>
    <w:rsid w:val="00DC1932"/>
    <w:rsid w:val="00DC1ED2"/>
    <w:rsid w:val="00DC2057"/>
    <w:rsid w:val="00DC6E24"/>
    <w:rsid w:val="00DD312D"/>
    <w:rsid w:val="00DD5196"/>
    <w:rsid w:val="00DD7266"/>
    <w:rsid w:val="00DD780F"/>
    <w:rsid w:val="00DE1BDD"/>
    <w:rsid w:val="00DE35D5"/>
    <w:rsid w:val="00DE4E3F"/>
    <w:rsid w:val="00DE6D50"/>
    <w:rsid w:val="00DF0313"/>
    <w:rsid w:val="00DF295A"/>
    <w:rsid w:val="00DF3F41"/>
    <w:rsid w:val="00DF52D9"/>
    <w:rsid w:val="00DF6390"/>
    <w:rsid w:val="00E01BB3"/>
    <w:rsid w:val="00E01F3A"/>
    <w:rsid w:val="00E17859"/>
    <w:rsid w:val="00E1788A"/>
    <w:rsid w:val="00E20F93"/>
    <w:rsid w:val="00E213EE"/>
    <w:rsid w:val="00E227AA"/>
    <w:rsid w:val="00E244C3"/>
    <w:rsid w:val="00E27453"/>
    <w:rsid w:val="00E30B9D"/>
    <w:rsid w:val="00E322DE"/>
    <w:rsid w:val="00E348CE"/>
    <w:rsid w:val="00E3551D"/>
    <w:rsid w:val="00E36298"/>
    <w:rsid w:val="00E37FE2"/>
    <w:rsid w:val="00E414FC"/>
    <w:rsid w:val="00E4251B"/>
    <w:rsid w:val="00E43690"/>
    <w:rsid w:val="00E45212"/>
    <w:rsid w:val="00E45C24"/>
    <w:rsid w:val="00E4768A"/>
    <w:rsid w:val="00E506C1"/>
    <w:rsid w:val="00E523C3"/>
    <w:rsid w:val="00E5549E"/>
    <w:rsid w:val="00E5596C"/>
    <w:rsid w:val="00E569A0"/>
    <w:rsid w:val="00E57AAA"/>
    <w:rsid w:val="00E61B70"/>
    <w:rsid w:val="00E63330"/>
    <w:rsid w:val="00E65167"/>
    <w:rsid w:val="00E65AC7"/>
    <w:rsid w:val="00E66BC4"/>
    <w:rsid w:val="00E705D0"/>
    <w:rsid w:val="00E71B71"/>
    <w:rsid w:val="00E7255A"/>
    <w:rsid w:val="00E7358D"/>
    <w:rsid w:val="00E73719"/>
    <w:rsid w:val="00E75356"/>
    <w:rsid w:val="00E7595E"/>
    <w:rsid w:val="00E76990"/>
    <w:rsid w:val="00E77F5A"/>
    <w:rsid w:val="00E80C4B"/>
    <w:rsid w:val="00E84A00"/>
    <w:rsid w:val="00E8596E"/>
    <w:rsid w:val="00E863AB"/>
    <w:rsid w:val="00E92DCD"/>
    <w:rsid w:val="00E959C9"/>
    <w:rsid w:val="00E9623B"/>
    <w:rsid w:val="00E97855"/>
    <w:rsid w:val="00E97BBD"/>
    <w:rsid w:val="00EA11B9"/>
    <w:rsid w:val="00EA569A"/>
    <w:rsid w:val="00EA71E3"/>
    <w:rsid w:val="00EB0276"/>
    <w:rsid w:val="00EB28CD"/>
    <w:rsid w:val="00EB5E2C"/>
    <w:rsid w:val="00EB67EC"/>
    <w:rsid w:val="00EC1BA7"/>
    <w:rsid w:val="00EC4A87"/>
    <w:rsid w:val="00EC64D4"/>
    <w:rsid w:val="00EC6A2A"/>
    <w:rsid w:val="00EC6A31"/>
    <w:rsid w:val="00ED0856"/>
    <w:rsid w:val="00ED0CD5"/>
    <w:rsid w:val="00ED0D30"/>
    <w:rsid w:val="00ED4F97"/>
    <w:rsid w:val="00EE1927"/>
    <w:rsid w:val="00EE1A3E"/>
    <w:rsid w:val="00EE282B"/>
    <w:rsid w:val="00EE495F"/>
    <w:rsid w:val="00EE4E47"/>
    <w:rsid w:val="00EE66BE"/>
    <w:rsid w:val="00EE6700"/>
    <w:rsid w:val="00EE7787"/>
    <w:rsid w:val="00EF0C58"/>
    <w:rsid w:val="00EF216B"/>
    <w:rsid w:val="00EF4EF3"/>
    <w:rsid w:val="00EF5C8C"/>
    <w:rsid w:val="00F010A2"/>
    <w:rsid w:val="00F04EF3"/>
    <w:rsid w:val="00F05203"/>
    <w:rsid w:val="00F05A8D"/>
    <w:rsid w:val="00F10D27"/>
    <w:rsid w:val="00F13E0B"/>
    <w:rsid w:val="00F14733"/>
    <w:rsid w:val="00F14F32"/>
    <w:rsid w:val="00F1526C"/>
    <w:rsid w:val="00F15294"/>
    <w:rsid w:val="00F16251"/>
    <w:rsid w:val="00F17B46"/>
    <w:rsid w:val="00F221AA"/>
    <w:rsid w:val="00F22220"/>
    <w:rsid w:val="00F2244C"/>
    <w:rsid w:val="00F22E3A"/>
    <w:rsid w:val="00F233D8"/>
    <w:rsid w:val="00F2662B"/>
    <w:rsid w:val="00F26BE1"/>
    <w:rsid w:val="00F30BDE"/>
    <w:rsid w:val="00F32684"/>
    <w:rsid w:val="00F32BF5"/>
    <w:rsid w:val="00F33935"/>
    <w:rsid w:val="00F34D2E"/>
    <w:rsid w:val="00F37AB4"/>
    <w:rsid w:val="00F402C5"/>
    <w:rsid w:val="00F40676"/>
    <w:rsid w:val="00F41526"/>
    <w:rsid w:val="00F42687"/>
    <w:rsid w:val="00F44C6A"/>
    <w:rsid w:val="00F45090"/>
    <w:rsid w:val="00F55347"/>
    <w:rsid w:val="00F56EA2"/>
    <w:rsid w:val="00F614AD"/>
    <w:rsid w:val="00F63FDE"/>
    <w:rsid w:val="00F65BED"/>
    <w:rsid w:val="00F70428"/>
    <w:rsid w:val="00F707C4"/>
    <w:rsid w:val="00F70A9E"/>
    <w:rsid w:val="00F715C8"/>
    <w:rsid w:val="00F74579"/>
    <w:rsid w:val="00F75E16"/>
    <w:rsid w:val="00F77444"/>
    <w:rsid w:val="00F813E9"/>
    <w:rsid w:val="00F81D1A"/>
    <w:rsid w:val="00F838AA"/>
    <w:rsid w:val="00F8638C"/>
    <w:rsid w:val="00F907DC"/>
    <w:rsid w:val="00F92944"/>
    <w:rsid w:val="00F93272"/>
    <w:rsid w:val="00F93D47"/>
    <w:rsid w:val="00F9597B"/>
    <w:rsid w:val="00F96AB9"/>
    <w:rsid w:val="00FA2EDC"/>
    <w:rsid w:val="00FA597D"/>
    <w:rsid w:val="00FA6EED"/>
    <w:rsid w:val="00FA7613"/>
    <w:rsid w:val="00FB1BD8"/>
    <w:rsid w:val="00FB213B"/>
    <w:rsid w:val="00FB5AA5"/>
    <w:rsid w:val="00FB5BA5"/>
    <w:rsid w:val="00FC3066"/>
    <w:rsid w:val="00FC3417"/>
    <w:rsid w:val="00FC3ACE"/>
    <w:rsid w:val="00FC43D9"/>
    <w:rsid w:val="00FC470E"/>
    <w:rsid w:val="00FC4E6B"/>
    <w:rsid w:val="00FC4E84"/>
    <w:rsid w:val="00FC66AE"/>
    <w:rsid w:val="00FD1ADD"/>
    <w:rsid w:val="00FD2DAE"/>
    <w:rsid w:val="00FD39A4"/>
    <w:rsid w:val="00FE07AB"/>
    <w:rsid w:val="00FE543B"/>
    <w:rsid w:val="00FF1AD2"/>
    <w:rsid w:val="00FF2FAC"/>
    <w:rsid w:val="00FF3526"/>
    <w:rsid w:val="00FF3771"/>
    <w:rsid w:val="00FF45C4"/>
    <w:rsid w:val="00FF5561"/>
    <w:rsid w:val="00FF758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D2E1B"/>
  <w15:docId w15:val="{EB249B4E-8333-4165-AE8C-5BBA1596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8DB"/>
    <w:pPr>
      <w:spacing w:after="0" w:line="240" w:lineRule="auto"/>
    </w:pPr>
    <w:rPr>
      <w:rFonts w:ascii="Tahoma" w:eastAsia="Times New Roman" w:hAnsi="Tahoma" w:cs="Times New Roman"/>
      <w:szCs w:val="24"/>
    </w:rPr>
  </w:style>
  <w:style w:type="paragraph" w:styleId="Heading1">
    <w:name w:val="heading 1"/>
    <w:basedOn w:val="Normal"/>
    <w:next w:val="Normal"/>
    <w:link w:val="Heading1Char"/>
    <w:qFormat/>
    <w:rsid w:val="00331254"/>
    <w:pPr>
      <w:keepNext/>
      <w:outlineLvl w:val="0"/>
    </w:pPr>
    <w:rPr>
      <w:rFonts w:cs="Arial"/>
      <w:b/>
      <w:sz w:val="24"/>
    </w:rPr>
  </w:style>
  <w:style w:type="paragraph" w:styleId="Heading2">
    <w:name w:val="heading 2"/>
    <w:basedOn w:val="Normal"/>
    <w:next w:val="Normal"/>
    <w:link w:val="Heading2Char"/>
    <w:uiPriority w:val="9"/>
    <w:unhideWhenUsed/>
    <w:qFormat/>
    <w:rsid w:val="00C762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hAnsi="Verdana"/>
      <w:b/>
      <w:bCs/>
      <w:sz w:val="28"/>
      <w:szCs w:val="28"/>
    </w:rPr>
  </w:style>
  <w:style w:type="paragraph" w:styleId="Heading5">
    <w:name w:val="heading 5"/>
    <w:basedOn w:val="Normal"/>
    <w:next w:val="Normal"/>
    <w:link w:val="Heading5Char"/>
    <w:uiPriority w:val="9"/>
    <w:unhideWhenUsed/>
    <w:qFormat/>
    <w:rsid w:val="00BC7DF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8267EC"/>
    <w:pPr>
      <w:keepNext/>
      <w:spacing w:before="480" w:after="240"/>
      <w:outlineLvl w:val="1"/>
    </w:pPr>
    <w:rPr>
      <w:b/>
      <w:color w:val="FF3300"/>
    </w:rPr>
  </w:style>
  <w:style w:type="paragraph" w:styleId="ListParagraph">
    <w:name w:val="List Paragraph"/>
    <w:basedOn w:val="Normal"/>
    <w:link w:val="ListParagraphChar"/>
    <w:uiPriority w:val="1"/>
    <w:qFormat/>
    <w:rsid w:val="003D78DD"/>
    <w:pPr>
      <w:ind w:left="720"/>
      <w:contextualSpacing/>
    </w:pPr>
  </w:style>
  <w:style w:type="paragraph" w:customStyle="1" w:styleId="Headinglevel1">
    <w:name w:val="Heading level 1"/>
    <w:basedOn w:val="Normal"/>
    <w:qFormat/>
    <w:rsid w:val="008267EC"/>
    <w:pPr>
      <w:spacing w:before="240" w:after="240"/>
      <w:outlineLvl w:val="0"/>
    </w:pPr>
    <w:rPr>
      <w:b/>
      <w:color w:val="003399"/>
      <w:sz w:val="24"/>
      <w:szCs w:val="28"/>
    </w:rPr>
  </w:style>
  <w:style w:type="paragraph" w:styleId="Footer">
    <w:name w:val="footer"/>
    <w:basedOn w:val="Normal"/>
    <w:link w:val="FooterChar"/>
    <w:uiPriority w:val="99"/>
    <w:unhideWhenUsed/>
    <w:rsid w:val="00EE7787"/>
    <w:pPr>
      <w:tabs>
        <w:tab w:val="center" w:pos="4513"/>
        <w:tab w:val="right" w:pos="9026"/>
      </w:tabs>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rPr>
      <w:rFonts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line="241" w:lineRule="atLeast"/>
    </w:pPr>
    <w:rPr>
      <w:rFonts w:ascii="Adobe Garamond Pro" w:eastAsiaTheme="minorHAnsi" w:hAnsi="Adobe Garamond Pro"/>
      <w:sz w:val="24"/>
      <w:lang w:eastAsia="en-US"/>
    </w:rPr>
  </w:style>
  <w:style w:type="paragraph" w:customStyle="1" w:styleId="Pa10">
    <w:name w:val="Pa10"/>
    <w:basedOn w:val="Normal"/>
    <w:next w:val="Normal"/>
    <w:uiPriority w:val="99"/>
    <w:rsid w:val="002B169B"/>
    <w:pPr>
      <w:autoSpaceDE w:val="0"/>
      <w:autoSpaceDN w:val="0"/>
      <w:adjustRightInd w:val="0"/>
      <w:spacing w:line="241" w:lineRule="atLeast"/>
    </w:pPr>
    <w:rPr>
      <w:rFonts w:ascii="Adobe Garamond Pro" w:eastAsiaTheme="minorHAnsi" w:hAnsi="Adobe Garamond Pro"/>
      <w:sz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hAnsi="Verdana"/>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semiHidden/>
    <w:unhideWhenUsed/>
    <w:rsid w:val="0091365A"/>
    <w:rPr>
      <w:sz w:val="20"/>
      <w:szCs w:val="20"/>
    </w:rPr>
  </w:style>
  <w:style w:type="character" w:customStyle="1" w:styleId="CommentTextChar">
    <w:name w:val="Comment Text Char"/>
    <w:basedOn w:val="DefaultParagraphFont"/>
    <w:link w:val="CommentText"/>
    <w:uiPriority w:val="99"/>
    <w:semiHidden/>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before="120"/>
      <w:ind w:left="220"/>
    </w:pPr>
    <w:rPr>
      <w:rFonts w:asciiTheme="minorHAnsi" w:hAnsiTheme="minorHAnsi" w:cstheme="minorHAnsi"/>
      <w:b/>
      <w:bCs/>
      <w:szCs w:val="22"/>
    </w:rPr>
  </w:style>
  <w:style w:type="paragraph" w:styleId="TOC1">
    <w:name w:val="toc 1"/>
    <w:basedOn w:val="Normal"/>
    <w:next w:val="Normal"/>
    <w:autoRedefine/>
    <w:uiPriority w:val="39"/>
    <w:unhideWhenUsed/>
    <w:rsid w:val="005F4409"/>
    <w:pPr>
      <w:tabs>
        <w:tab w:val="right" w:leader="dot" w:pos="9953"/>
      </w:tabs>
      <w:spacing w:before="120"/>
    </w:pPr>
    <w:rPr>
      <w:rFonts w:cs="Tahoma"/>
      <w:b/>
      <w:bCs/>
      <w:noProof/>
      <w:szCs w:val="22"/>
    </w:r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ind w:left="44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TextBox">
    <w:name w:val="TextBox"/>
    <w:basedOn w:val="Normal"/>
    <w:link w:val="TextBoxChar"/>
    <w:qFormat/>
    <w:rsid w:val="00624533"/>
    <w:pPr>
      <w:spacing w:after="120" w:line="288" w:lineRule="auto"/>
    </w:pPr>
    <w:rPr>
      <w:b/>
      <w:sz w:val="24"/>
    </w:rPr>
  </w:style>
  <w:style w:type="character" w:customStyle="1" w:styleId="TextBoxChar">
    <w:name w:val="TextBox Char"/>
    <w:link w:val="TextBox"/>
    <w:rsid w:val="00624533"/>
    <w:rPr>
      <w:rFonts w:ascii="Arial" w:eastAsia="Times New Roman" w:hAnsi="Arial" w:cs="Times New Roman"/>
      <w:b/>
      <w:sz w:val="24"/>
      <w:szCs w:val="24"/>
    </w:rPr>
  </w:style>
  <w:style w:type="paragraph" w:styleId="Revision">
    <w:name w:val="Revision"/>
    <w:hidden/>
    <w:uiPriority w:val="99"/>
    <w:semiHidden/>
    <w:rsid w:val="00E9623B"/>
    <w:pPr>
      <w:spacing w:after="0" w:line="240" w:lineRule="auto"/>
    </w:pPr>
    <w:rPr>
      <w:rFonts w:ascii="Arial" w:hAnsi="Arial"/>
    </w:rPr>
  </w:style>
  <w:style w:type="character" w:styleId="UnresolvedMention">
    <w:name w:val="Unresolved Mention"/>
    <w:basedOn w:val="DefaultParagraphFont"/>
    <w:uiPriority w:val="99"/>
    <w:semiHidden/>
    <w:unhideWhenUsed/>
    <w:rsid w:val="00E244C3"/>
    <w:rPr>
      <w:color w:val="808080"/>
      <w:shd w:val="clear" w:color="auto" w:fill="E6E6E6"/>
    </w:rPr>
  </w:style>
  <w:style w:type="paragraph" w:customStyle="1" w:styleId="ox-6de8213882-msonormal">
    <w:name w:val="ox-6de8213882-msonormal"/>
    <w:basedOn w:val="Normal"/>
    <w:uiPriority w:val="99"/>
    <w:semiHidden/>
    <w:rsid w:val="00834985"/>
    <w:pPr>
      <w:spacing w:before="100" w:beforeAutospacing="1" w:after="100" w:afterAutospacing="1"/>
    </w:pPr>
    <w:rPr>
      <w:rFonts w:ascii="Calibri" w:hAnsi="Calibri" w:cs="Calibri"/>
    </w:rPr>
  </w:style>
  <w:style w:type="paragraph" w:customStyle="1" w:styleId="ox-6de8213882-msolistparagraph">
    <w:name w:val="ox-6de8213882-msolistparagraph"/>
    <w:basedOn w:val="Normal"/>
    <w:uiPriority w:val="99"/>
    <w:semiHidden/>
    <w:rsid w:val="00834985"/>
    <w:pPr>
      <w:spacing w:before="100" w:beforeAutospacing="1" w:after="100" w:afterAutospacing="1"/>
    </w:pPr>
    <w:rPr>
      <w:rFonts w:ascii="Calibri" w:hAnsi="Calibri" w:cs="Calibri"/>
    </w:rPr>
  </w:style>
  <w:style w:type="character" w:customStyle="1" w:styleId="ox-6de8213882-msohyperlink">
    <w:name w:val="ox-6de8213882-msohyperlink"/>
    <w:basedOn w:val="DefaultParagraphFont"/>
    <w:rsid w:val="00834985"/>
  </w:style>
  <w:style w:type="character" w:styleId="Strong">
    <w:name w:val="Strong"/>
    <w:basedOn w:val="DefaultParagraphFont"/>
    <w:uiPriority w:val="22"/>
    <w:qFormat/>
    <w:rsid w:val="00834985"/>
    <w:rPr>
      <w:b/>
      <w:bCs/>
    </w:rPr>
  </w:style>
  <w:style w:type="character" w:styleId="Emphasis">
    <w:name w:val="Emphasis"/>
    <w:basedOn w:val="DefaultParagraphFont"/>
    <w:uiPriority w:val="20"/>
    <w:qFormat/>
    <w:rsid w:val="00834985"/>
    <w:rPr>
      <w:i/>
      <w:iCs/>
    </w:rPr>
  </w:style>
  <w:style w:type="character" w:customStyle="1" w:styleId="ListParagraphChar">
    <w:name w:val="List Paragraph Char"/>
    <w:basedOn w:val="DefaultParagraphFont"/>
    <w:link w:val="ListParagraph"/>
    <w:uiPriority w:val="1"/>
    <w:locked/>
    <w:rsid w:val="008267EC"/>
    <w:rPr>
      <w:rFonts w:ascii="Tahoma" w:eastAsia="Times New Roman" w:hAnsi="Tahoma" w:cs="Times New Roman"/>
      <w:szCs w:val="24"/>
    </w:rPr>
  </w:style>
  <w:style w:type="paragraph" w:styleId="TOC4">
    <w:name w:val="toc 4"/>
    <w:basedOn w:val="Normal"/>
    <w:next w:val="Normal"/>
    <w:autoRedefine/>
    <w:uiPriority w:val="39"/>
    <w:semiHidden/>
    <w:unhideWhenUsed/>
    <w:rsid w:val="009E25B9"/>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9E25B9"/>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9E25B9"/>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9E25B9"/>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9E25B9"/>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9E25B9"/>
    <w:pPr>
      <w:ind w:left="176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9583">
      <w:bodyDiv w:val="1"/>
      <w:marLeft w:val="0"/>
      <w:marRight w:val="0"/>
      <w:marTop w:val="0"/>
      <w:marBottom w:val="0"/>
      <w:divBdr>
        <w:top w:val="none" w:sz="0" w:space="0" w:color="auto"/>
        <w:left w:val="none" w:sz="0" w:space="0" w:color="auto"/>
        <w:bottom w:val="none" w:sz="0" w:space="0" w:color="auto"/>
        <w:right w:val="none" w:sz="0" w:space="0" w:color="auto"/>
      </w:divBdr>
      <w:divsChild>
        <w:div w:id="1239055042">
          <w:marLeft w:val="0"/>
          <w:marRight w:val="0"/>
          <w:marTop w:val="0"/>
          <w:marBottom w:val="0"/>
          <w:divBdr>
            <w:top w:val="none" w:sz="0" w:space="0" w:color="auto"/>
            <w:left w:val="none" w:sz="0" w:space="0" w:color="auto"/>
            <w:bottom w:val="none" w:sz="0" w:space="0" w:color="auto"/>
            <w:right w:val="none" w:sz="0" w:space="0" w:color="auto"/>
          </w:divBdr>
          <w:divsChild>
            <w:div w:id="1191601715">
              <w:marLeft w:val="0"/>
              <w:marRight w:val="0"/>
              <w:marTop w:val="0"/>
              <w:marBottom w:val="0"/>
              <w:divBdr>
                <w:top w:val="none" w:sz="0" w:space="0" w:color="auto"/>
                <w:left w:val="none" w:sz="0" w:space="0" w:color="auto"/>
                <w:bottom w:val="none" w:sz="0" w:space="0" w:color="auto"/>
                <w:right w:val="none" w:sz="0" w:space="0" w:color="auto"/>
              </w:divBdr>
              <w:divsChild>
                <w:div w:id="2034652915">
                  <w:marLeft w:val="0"/>
                  <w:marRight w:val="0"/>
                  <w:marTop w:val="0"/>
                  <w:marBottom w:val="0"/>
                  <w:divBdr>
                    <w:top w:val="none" w:sz="0" w:space="0" w:color="auto"/>
                    <w:left w:val="none" w:sz="0" w:space="0" w:color="auto"/>
                    <w:bottom w:val="none" w:sz="0" w:space="0" w:color="auto"/>
                    <w:right w:val="none" w:sz="0" w:space="0" w:color="auto"/>
                  </w:divBdr>
                  <w:divsChild>
                    <w:div w:id="11830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70703">
      <w:bodyDiv w:val="1"/>
      <w:marLeft w:val="0"/>
      <w:marRight w:val="0"/>
      <w:marTop w:val="0"/>
      <w:marBottom w:val="0"/>
      <w:divBdr>
        <w:top w:val="none" w:sz="0" w:space="0" w:color="auto"/>
        <w:left w:val="none" w:sz="0" w:space="0" w:color="auto"/>
        <w:bottom w:val="none" w:sz="0" w:space="0" w:color="auto"/>
        <w:right w:val="none" w:sz="0" w:space="0" w:color="auto"/>
      </w:divBdr>
      <w:divsChild>
        <w:div w:id="1162352031">
          <w:marLeft w:val="0"/>
          <w:marRight w:val="0"/>
          <w:marTop w:val="0"/>
          <w:marBottom w:val="0"/>
          <w:divBdr>
            <w:top w:val="none" w:sz="0" w:space="0" w:color="auto"/>
            <w:left w:val="none" w:sz="0" w:space="0" w:color="auto"/>
            <w:bottom w:val="none" w:sz="0" w:space="0" w:color="auto"/>
            <w:right w:val="none" w:sz="0" w:space="0" w:color="auto"/>
          </w:divBdr>
          <w:divsChild>
            <w:div w:id="1212613691">
              <w:marLeft w:val="0"/>
              <w:marRight w:val="0"/>
              <w:marTop w:val="0"/>
              <w:marBottom w:val="0"/>
              <w:divBdr>
                <w:top w:val="none" w:sz="0" w:space="0" w:color="auto"/>
                <w:left w:val="none" w:sz="0" w:space="0" w:color="auto"/>
                <w:bottom w:val="none" w:sz="0" w:space="0" w:color="auto"/>
                <w:right w:val="none" w:sz="0" w:space="0" w:color="auto"/>
              </w:divBdr>
              <w:divsChild>
                <w:div w:id="110280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9715">
      <w:bodyDiv w:val="1"/>
      <w:marLeft w:val="0"/>
      <w:marRight w:val="0"/>
      <w:marTop w:val="0"/>
      <w:marBottom w:val="0"/>
      <w:divBdr>
        <w:top w:val="none" w:sz="0" w:space="0" w:color="auto"/>
        <w:left w:val="none" w:sz="0" w:space="0" w:color="auto"/>
        <w:bottom w:val="none" w:sz="0" w:space="0" w:color="auto"/>
        <w:right w:val="none" w:sz="0" w:space="0" w:color="auto"/>
      </w:divBdr>
      <w:divsChild>
        <w:div w:id="32200113">
          <w:marLeft w:val="0"/>
          <w:marRight w:val="0"/>
          <w:marTop w:val="0"/>
          <w:marBottom w:val="0"/>
          <w:divBdr>
            <w:top w:val="none" w:sz="0" w:space="0" w:color="auto"/>
            <w:left w:val="none" w:sz="0" w:space="0" w:color="auto"/>
            <w:bottom w:val="none" w:sz="0" w:space="0" w:color="auto"/>
            <w:right w:val="none" w:sz="0" w:space="0" w:color="auto"/>
          </w:divBdr>
          <w:divsChild>
            <w:div w:id="1063410925">
              <w:marLeft w:val="0"/>
              <w:marRight w:val="0"/>
              <w:marTop w:val="0"/>
              <w:marBottom w:val="0"/>
              <w:divBdr>
                <w:top w:val="none" w:sz="0" w:space="0" w:color="auto"/>
                <w:left w:val="none" w:sz="0" w:space="0" w:color="auto"/>
                <w:bottom w:val="none" w:sz="0" w:space="0" w:color="auto"/>
                <w:right w:val="none" w:sz="0" w:space="0" w:color="auto"/>
              </w:divBdr>
              <w:divsChild>
                <w:div w:id="124819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7947">
      <w:bodyDiv w:val="1"/>
      <w:marLeft w:val="0"/>
      <w:marRight w:val="0"/>
      <w:marTop w:val="0"/>
      <w:marBottom w:val="0"/>
      <w:divBdr>
        <w:top w:val="none" w:sz="0" w:space="0" w:color="auto"/>
        <w:left w:val="none" w:sz="0" w:space="0" w:color="auto"/>
        <w:bottom w:val="none" w:sz="0" w:space="0" w:color="auto"/>
        <w:right w:val="none" w:sz="0" w:space="0" w:color="auto"/>
      </w:divBdr>
      <w:divsChild>
        <w:div w:id="1833252401">
          <w:marLeft w:val="0"/>
          <w:marRight w:val="0"/>
          <w:marTop w:val="0"/>
          <w:marBottom w:val="0"/>
          <w:divBdr>
            <w:top w:val="none" w:sz="0" w:space="0" w:color="auto"/>
            <w:left w:val="none" w:sz="0" w:space="0" w:color="auto"/>
            <w:bottom w:val="none" w:sz="0" w:space="0" w:color="auto"/>
            <w:right w:val="none" w:sz="0" w:space="0" w:color="auto"/>
          </w:divBdr>
          <w:divsChild>
            <w:div w:id="1541167036">
              <w:marLeft w:val="0"/>
              <w:marRight w:val="0"/>
              <w:marTop w:val="0"/>
              <w:marBottom w:val="0"/>
              <w:divBdr>
                <w:top w:val="none" w:sz="0" w:space="0" w:color="auto"/>
                <w:left w:val="none" w:sz="0" w:space="0" w:color="auto"/>
                <w:bottom w:val="none" w:sz="0" w:space="0" w:color="auto"/>
                <w:right w:val="none" w:sz="0" w:space="0" w:color="auto"/>
              </w:divBdr>
              <w:divsChild>
                <w:div w:id="1040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0480">
      <w:bodyDiv w:val="1"/>
      <w:marLeft w:val="0"/>
      <w:marRight w:val="0"/>
      <w:marTop w:val="0"/>
      <w:marBottom w:val="0"/>
      <w:divBdr>
        <w:top w:val="none" w:sz="0" w:space="0" w:color="auto"/>
        <w:left w:val="none" w:sz="0" w:space="0" w:color="auto"/>
        <w:bottom w:val="none" w:sz="0" w:space="0" w:color="auto"/>
        <w:right w:val="none" w:sz="0" w:space="0" w:color="auto"/>
      </w:divBdr>
    </w:div>
    <w:div w:id="181939363">
      <w:bodyDiv w:val="1"/>
      <w:marLeft w:val="0"/>
      <w:marRight w:val="0"/>
      <w:marTop w:val="0"/>
      <w:marBottom w:val="0"/>
      <w:divBdr>
        <w:top w:val="none" w:sz="0" w:space="0" w:color="auto"/>
        <w:left w:val="none" w:sz="0" w:space="0" w:color="auto"/>
        <w:bottom w:val="none" w:sz="0" w:space="0" w:color="auto"/>
        <w:right w:val="none" w:sz="0" w:space="0" w:color="auto"/>
      </w:divBdr>
      <w:divsChild>
        <w:div w:id="235554901">
          <w:marLeft w:val="0"/>
          <w:marRight w:val="0"/>
          <w:marTop w:val="0"/>
          <w:marBottom w:val="0"/>
          <w:divBdr>
            <w:top w:val="none" w:sz="0" w:space="0" w:color="auto"/>
            <w:left w:val="none" w:sz="0" w:space="0" w:color="auto"/>
            <w:bottom w:val="none" w:sz="0" w:space="0" w:color="auto"/>
            <w:right w:val="none" w:sz="0" w:space="0" w:color="auto"/>
          </w:divBdr>
          <w:divsChild>
            <w:div w:id="341667381">
              <w:marLeft w:val="0"/>
              <w:marRight w:val="0"/>
              <w:marTop w:val="0"/>
              <w:marBottom w:val="0"/>
              <w:divBdr>
                <w:top w:val="none" w:sz="0" w:space="0" w:color="auto"/>
                <w:left w:val="none" w:sz="0" w:space="0" w:color="auto"/>
                <w:bottom w:val="none" w:sz="0" w:space="0" w:color="auto"/>
                <w:right w:val="none" w:sz="0" w:space="0" w:color="auto"/>
              </w:divBdr>
              <w:divsChild>
                <w:div w:id="162183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79117">
      <w:bodyDiv w:val="1"/>
      <w:marLeft w:val="0"/>
      <w:marRight w:val="0"/>
      <w:marTop w:val="0"/>
      <w:marBottom w:val="0"/>
      <w:divBdr>
        <w:top w:val="none" w:sz="0" w:space="0" w:color="auto"/>
        <w:left w:val="none" w:sz="0" w:space="0" w:color="auto"/>
        <w:bottom w:val="none" w:sz="0" w:space="0" w:color="auto"/>
        <w:right w:val="none" w:sz="0" w:space="0" w:color="auto"/>
      </w:divBdr>
      <w:divsChild>
        <w:div w:id="908199900">
          <w:marLeft w:val="0"/>
          <w:marRight w:val="0"/>
          <w:marTop w:val="0"/>
          <w:marBottom w:val="0"/>
          <w:divBdr>
            <w:top w:val="none" w:sz="0" w:space="0" w:color="auto"/>
            <w:left w:val="none" w:sz="0" w:space="0" w:color="auto"/>
            <w:bottom w:val="none" w:sz="0" w:space="0" w:color="auto"/>
            <w:right w:val="none" w:sz="0" w:space="0" w:color="auto"/>
          </w:divBdr>
          <w:divsChild>
            <w:div w:id="617682510">
              <w:marLeft w:val="0"/>
              <w:marRight w:val="0"/>
              <w:marTop w:val="0"/>
              <w:marBottom w:val="0"/>
              <w:divBdr>
                <w:top w:val="none" w:sz="0" w:space="0" w:color="auto"/>
                <w:left w:val="none" w:sz="0" w:space="0" w:color="auto"/>
                <w:bottom w:val="none" w:sz="0" w:space="0" w:color="auto"/>
                <w:right w:val="none" w:sz="0" w:space="0" w:color="auto"/>
              </w:divBdr>
              <w:divsChild>
                <w:div w:id="116412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39236">
      <w:bodyDiv w:val="1"/>
      <w:marLeft w:val="0"/>
      <w:marRight w:val="0"/>
      <w:marTop w:val="0"/>
      <w:marBottom w:val="0"/>
      <w:divBdr>
        <w:top w:val="none" w:sz="0" w:space="0" w:color="auto"/>
        <w:left w:val="none" w:sz="0" w:space="0" w:color="auto"/>
        <w:bottom w:val="none" w:sz="0" w:space="0" w:color="auto"/>
        <w:right w:val="none" w:sz="0" w:space="0" w:color="auto"/>
      </w:divBdr>
    </w:div>
    <w:div w:id="354766948">
      <w:bodyDiv w:val="1"/>
      <w:marLeft w:val="0"/>
      <w:marRight w:val="0"/>
      <w:marTop w:val="0"/>
      <w:marBottom w:val="0"/>
      <w:divBdr>
        <w:top w:val="none" w:sz="0" w:space="0" w:color="auto"/>
        <w:left w:val="none" w:sz="0" w:space="0" w:color="auto"/>
        <w:bottom w:val="none" w:sz="0" w:space="0" w:color="auto"/>
        <w:right w:val="none" w:sz="0" w:space="0" w:color="auto"/>
      </w:divBdr>
    </w:div>
    <w:div w:id="410346753">
      <w:bodyDiv w:val="1"/>
      <w:marLeft w:val="0"/>
      <w:marRight w:val="0"/>
      <w:marTop w:val="0"/>
      <w:marBottom w:val="0"/>
      <w:divBdr>
        <w:top w:val="none" w:sz="0" w:space="0" w:color="auto"/>
        <w:left w:val="none" w:sz="0" w:space="0" w:color="auto"/>
        <w:bottom w:val="none" w:sz="0" w:space="0" w:color="auto"/>
        <w:right w:val="none" w:sz="0" w:space="0" w:color="auto"/>
      </w:divBdr>
    </w:div>
    <w:div w:id="550919345">
      <w:bodyDiv w:val="1"/>
      <w:marLeft w:val="0"/>
      <w:marRight w:val="0"/>
      <w:marTop w:val="0"/>
      <w:marBottom w:val="0"/>
      <w:divBdr>
        <w:top w:val="none" w:sz="0" w:space="0" w:color="auto"/>
        <w:left w:val="none" w:sz="0" w:space="0" w:color="auto"/>
        <w:bottom w:val="none" w:sz="0" w:space="0" w:color="auto"/>
        <w:right w:val="none" w:sz="0" w:space="0" w:color="auto"/>
      </w:divBdr>
      <w:divsChild>
        <w:div w:id="1116677547">
          <w:marLeft w:val="0"/>
          <w:marRight w:val="0"/>
          <w:marTop w:val="0"/>
          <w:marBottom w:val="0"/>
          <w:divBdr>
            <w:top w:val="none" w:sz="0" w:space="0" w:color="auto"/>
            <w:left w:val="none" w:sz="0" w:space="0" w:color="auto"/>
            <w:bottom w:val="none" w:sz="0" w:space="0" w:color="auto"/>
            <w:right w:val="none" w:sz="0" w:space="0" w:color="auto"/>
          </w:divBdr>
          <w:divsChild>
            <w:div w:id="1778023531">
              <w:marLeft w:val="0"/>
              <w:marRight w:val="0"/>
              <w:marTop w:val="0"/>
              <w:marBottom w:val="0"/>
              <w:divBdr>
                <w:top w:val="none" w:sz="0" w:space="0" w:color="auto"/>
                <w:left w:val="none" w:sz="0" w:space="0" w:color="auto"/>
                <w:bottom w:val="none" w:sz="0" w:space="0" w:color="auto"/>
                <w:right w:val="none" w:sz="0" w:space="0" w:color="auto"/>
              </w:divBdr>
              <w:divsChild>
                <w:div w:id="10871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161276">
      <w:bodyDiv w:val="1"/>
      <w:marLeft w:val="0"/>
      <w:marRight w:val="0"/>
      <w:marTop w:val="0"/>
      <w:marBottom w:val="0"/>
      <w:divBdr>
        <w:top w:val="none" w:sz="0" w:space="0" w:color="auto"/>
        <w:left w:val="none" w:sz="0" w:space="0" w:color="auto"/>
        <w:bottom w:val="none" w:sz="0" w:space="0" w:color="auto"/>
        <w:right w:val="none" w:sz="0" w:space="0" w:color="auto"/>
      </w:divBdr>
    </w:div>
    <w:div w:id="666977142">
      <w:bodyDiv w:val="1"/>
      <w:marLeft w:val="0"/>
      <w:marRight w:val="0"/>
      <w:marTop w:val="0"/>
      <w:marBottom w:val="0"/>
      <w:divBdr>
        <w:top w:val="none" w:sz="0" w:space="0" w:color="auto"/>
        <w:left w:val="none" w:sz="0" w:space="0" w:color="auto"/>
        <w:bottom w:val="none" w:sz="0" w:space="0" w:color="auto"/>
        <w:right w:val="none" w:sz="0" w:space="0" w:color="auto"/>
      </w:divBdr>
    </w:div>
    <w:div w:id="726880029">
      <w:bodyDiv w:val="1"/>
      <w:marLeft w:val="0"/>
      <w:marRight w:val="0"/>
      <w:marTop w:val="0"/>
      <w:marBottom w:val="0"/>
      <w:divBdr>
        <w:top w:val="none" w:sz="0" w:space="0" w:color="auto"/>
        <w:left w:val="none" w:sz="0" w:space="0" w:color="auto"/>
        <w:bottom w:val="none" w:sz="0" w:space="0" w:color="auto"/>
        <w:right w:val="none" w:sz="0" w:space="0" w:color="auto"/>
      </w:divBdr>
    </w:div>
    <w:div w:id="749352563">
      <w:bodyDiv w:val="1"/>
      <w:marLeft w:val="0"/>
      <w:marRight w:val="0"/>
      <w:marTop w:val="0"/>
      <w:marBottom w:val="0"/>
      <w:divBdr>
        <w:top w:val="none" w:sz="0" w:space="0" w:color="auto"/>
        <w:left w:val="none" w:sz="0" w:space="0" w:color="auto"/>
        <w:bottom w:val="none" w:sz="0" w:space="0" w:color="auto"/>
        <w:right w:val="none" w:sz="0" w:space="0" w:color="auto"/>
      </w:divBdr>
    </w:div>
    <w:div w:id="819688116">
      <w:bodyDiv w:val="1"/>
      <w:marLeft w:val="0"/>
      <w:marRight w:val="0"/>
      <w:marTop w:val="0"/>
      <w:marBottom w:val="0"/>
      <w:divBdr>
        <w:top w:val="none" w:sz="0" w:space="0" w:color="auto"/>
        <w:left w:val="none" w:sz="0" w:space="0" w:color="auto"/>
        <w:bottom w:val="none" w:sz="0" w:space="0" w:color="auto"/>
        <w:right w:val="none" w:sz="0" w:space="0" w:color="auto"/>
      </w:divBdr>
      <w:divsChild>
        <w:div w:id="593127889">
          <w:marLeft w:val="0"/>
          <w:marRight w:val="0"/>
          <w:marTop w:val="0"/>
          <w:marBottom w:val="0"/>
          <w:divBdr>
            <w:top w:val="none" w:sz="0" w:space="0" w:color="auto"/>
            <w:left w:val="none" w:sz="0" w:space="0" w:color="auto"/>
            <w:bottom w:val="none" w:sz="0" w:space="0" w:color="auto"/>
            <w:right w:val="none" w:sz="0" w:space="0" w:color="auto"/>
          </w:divBdr>
          <w:divsChild>
            <w:div w:id="982127328">
              <w:marLeft w:val="0"/>
              <w:marRight w:val="0"/>
              <w:marTop w:val="0"/>
              <w:marBottom w:val="0"/>
              <w:divBdr>
                <w:top w:val="none" w:sz="0" w:space="0" w:color="auto"/>
                <w:left w:val="none" w:sz="0" w:space="0" w:color="auto"/>
                <w:bottom w:val="none" w:sz="0" w:space="0" w:color="auto"/>
                <w:right w:val="none" w:sz="0" w:space="0" w:color="auto"/>
              </w:divBdr>
              <w:divsChild>
                <w:div w:id="138976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737484">
      <w:bodyDiv w:val="1"/>
      <w:marLeft w:val="0"/>
      <w:marRight w:val="0"/>
      <w:marTop w:val="0"/>
      <w:marBottom w:val="0"/>
      <w:divBdr>
        <w:top w:val="none" w:sz="0" w:space="0" w:color="auto"/>
        <w:left w:val="none" w:sz="0" w:space="0" w:color="auto"/>
        <w:bottom w:val="none" w:sz="0" w:space="0" w:color="auto"/>
        <w:right w:val="none" w:sz="0" w:space="0" w:color="auto"/>
      </w:divBdr>
    </w:div>
    <w:div w:id="864254065">
      <w:bodyDiv w:val="1"/>
      <w:marLeft w:val="0"/>
      <w:marRight w:val="0"/>
      <w:marTop w:val="0"/>
      <w:marBottom w:val="0"/>
      <w:divBdr>
        <w:top w:val="none" w:sz="0" w:space="0" w:color="auto"/>
        <w:left w:val="none" w:sz="0" w:space="0" w:color="auto"/>
        <w:bottom w:val="none" w:sz="0" w:space="0" w:color="auto"/>
        <w:right w:val="none" w:sz="0" w:space="0" w:color="auto"/>
      </w:divBdr>
      <w:divsChild>
        <w:div w:id="911619711">
          <w:marLeft w:val="0"/>
          <w:marRight w:val="0"/>
          <w:marTop w:val="0"/>
          <w:marBottom w:val="0"/>
          <w:divBdr>
            <w:top w:val="none" w:sz="0" w:space="0" w:color="auto"/>
            <w:left w:val="none" w:sz="0" w:space="0" w:color="auto"/>
            <w:bottom w:val="none" w:sz="0" w:space="0" w:color="auto"/>
            <w:right w:val="none" w:sz="0" w:space="0" w:color="auto"/>
          </w:divBdr>
          <w:divsChild>
            <w:div w:id="1459566691">
              <w:marLeft w:val="0"/>
              <w:marRight w:val="0"/>
              <w:marTop w:val="0"/>
              <w:marBottom w:val="0"/>
              <w:divBdr>
                <w:top w:val="none" w:sz="0" w:space="0" w:color="auto"/>
                <w:left w:val="none" w:sz="0" w:space="0" w:color="auto"/>
                <w:bottom w:val="none" w:sz="0" w:space="0" w:color="auto"/>
                <w:right w:val="none" w:sz="0" w:space="0" w:color="auto"/>
              </w:divBdr>
              <w:divsChild>
                <w:div w:id="117626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04886">
      <w:bodyDiv w:val="1"/>
      <w:marLeft w:val="0"/>
      <w:marRight w:val="0"/>
      <w:marTop w:val="0"/>
      <w:marBottom w:val="0"/>
      <w:divBdr>
        <w:top w:val="none" w:sz="0" w:space="0" w:color="auto"/>
        <w:left w:val="none" w:sz="0" w:space="0" w:color="auto"/>
        <w:bottom w:val="none" w:sz="0" w:space="0" w:color="auto"/>
        <w:right w:val="none" w:sz="0" w:space="0" w:color="auto"/>
      </w:divBdr>
    </w:div>
    <w:div w:id="981887536">
      <w:bodyDiv w:val="1"/>
      <w:marLeft w:val="0"/>
      <w:marRight w:val="0"/>
      <w:marTop w:val="0"/>
      <w:marBottom w:val="0"/>
      <w:divBdr>
        <w:top w:val="none" w:sz="0" w:space="0" w:color="auto"/>
        <w:left w:val="none" w:sz="0" w:space="0" w:color="auto"/>
        <w:bottom w:val="none" w:sz="0" w:space="0" w:color="auto"/>
        <w:right w:val="none" w:sz="0" w:space="0" w:color="auto"/>
      </w:divBdr>
    </w:div>
    <w:div w:id="986936677">
      <w:bodyDiv w:val="1"/>
      <w:marLeft w:val="0"/>
      <w:marRight w:val="0"/>
      <w:marTop w:val="0"/>
      <w:marBottom w:val="0"/>
      <w:divBdr>
        <w:top w:val="none" w:sz="0" w:space="0" w:color="auto"/>
        <w:left w:val="none" w:sz="0" w:space="0" w:color="auto"/>
        <w:bottom w:val="none" w:sz="0" w:space="0" w:color="auto"/>
        <w:right w:val="none" w:sz="0" w:space="0" w:color="auto"/>
      </w:divBdr>
    </w:div>
    <w:div w:id="1066955267">
      <w:bodyDiv w:val="1"/>
      <w:marLeft w:val="0"/>
      <w:marRight w:val="0"/>
      <w:marTop w:val="0"/>
      <w:marBottom w:val="0"/>
      <w:divBdr>
        <w:top w:val="none" w:sz="0" w:space="0" w:color="auto"/>
        <w:left w:val="none" w:sz="0" w:space="0" w:color="auto"/>
        <w:bottom w:val="none" w:sz="0" w:space="0" w:color="auto"/>
        <w:right w:val="none" w:sz="0" w:space="0" w:color="auto"/>
      </w:divBdr>
      <w:divsChild>
        <w:div w:id="440222239">
          <w:marLeft w:val="0"/>
          <w:marRight w:val="0"/>
          <w:marTop w:val="0"/>
          <w:marBottom w:val="0"/>
          <w:divBdr>
            <w:top w:val="none" w:sz="0" w:space="0" w:color="auto"/>
            <w:left w:val="none" w:sz="0" w:space="0" w:color="auto"/>
            <w:bottom w:val="none" w:sz="0" w:space="0" w:color="auto"/>
            <w:right w:val="none" w:sz="0" w:space="0" w:color="auto"/>
          </w:divBdr>
          <w:divsChild>
            <w:div w:id="893274505">
              <w:marLeft w:val="0"/>
              <w:marRight w:val="0"/>
              <w:marTop w:val="0"/>
              <w:marBottom w:val="0"/>
              <w:divBdr>
                <w:top w:val="none" w:sz="0" w:space="0" w:color="auto"/>
                <w:left w:val="none" w:sz="0" w:space="0" w:color="auto"/>
                <w:bottom w:val="none" w:sz="0" w:space="0" w:color="auto"/>
                <w:right w:val="none" w:sz="0" w:space="0" w:color="auto"/>
              </w:divBdr>
              <w:divsChild>
                <w:div w:id="20403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679602">
      <w:bodyDiv w:val="1"/>
      <w:marLeft w:val="0"/>
      <w:marRight w:val="0"/>
      <w:marTop w:val="0"/>
      <w:marBottom w:val="0"/>
      <w:divBdr>
        <w:top w:val="none" w:sz="0" w:space="0" w:color="auto"/>
        <w:left w:val="none" w:sz="0" w:space="0" w:color="auto"/>
        <w:bottom w:val="none" w:sz="0" w:space="0" w:color="auto"/>
        <w:right w:val="none" w:sz="0" w:space="0" w:color="auto"/>
      </w:divBdr>
      <w:divsChild>
        <w:div w:id="1762483321">
          <w:marLeft w:val="0"/>
          <w:marRight w:val="0"/>
          <w:marTop w:val="0"/>
          <w:marBottom w:val="0"/>
          <w:divBdr>
            <w:top w:val="none" w:sz="0" w:space="0" w:color="auto"/>
            <w:left w:val="none" w:sz="0" w:space="0" w:color="auto"/>
            <w:bottom w:val="none" w:sz="0" w:space="0" w:color="auto"/>
            <w:right w:val="none" w:sz="0" w:space="0" w:color="auto"/>
          </w:divBdr>
          <w:divsChild>
            <w:div w:id="658582420">
              <w:marLeft w:val="0"/>
              <w:marRight w:val="0"/>
              <w:marTop w:val="0"/>
              <w:marBottom w:val="0"/>
              <w:divBdr>
                <w:top w:val="none" w:sz="0" w:space="0" w:color="auto"/>
                <w:left w:val="none" w:sz="0" w:space="0" w:color="auto"/>
                <w:bottom w:val="none" w:sz="0" w:space="0" w:color="auto"/>
                <w:right w:val="none" w:sz="0" w:space="0" w:color="auto"/>
              </w:divBdr>
              <w:divsChild>
                <w:div w:id="118698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37027">
      <w:bodyDiv w:val="1"/>
      <w:marLeft w:val="0"/>
      <w:marRight w:val="0"/>
      <w:marTop w:val="0"/>
      <w:marBottom w:val="0"/>
      <w:divBdr>
        <w:top w:val="none" w:sz="0" w:space="0" w:color="auto"/>
        <w:left w:val="none" w:sz="0" w:space="0" w:color="auto"/>
        <w:bottom w:val="none" w:sz="0" w:space="0" w:color="auto"/>
        <w:right w:val="none" w:sz="0" w:space="0" w:color="auto"/>
      </w:divBdr>
    </w:div>
    <w:div w:id="1233001139">
      <w:bodyDiv w:val="1"/>
      <w:marLeft w:val="0"/>
      <w:marRight w:val="0"/>
      <w:marTop w:val="0"/>
      <w:marBottom w:val="0"/>
      <w:divBdr>
        <w:top w:val="none" w:sz="0" w:space="0" w:color="auto"/>
        <w:left w:val="none" w:sz="0" w:space="0" w:color="auto"/>
        <w:bottom w:val="none" w:sz="0" w:space="0" w:color="auto"/>
        <w:right w:val="none" w:sz="0" w:space="0" w:color="auto"/>
      </w:divBdr>
    </w:div>
    <w:div w:id="1256942980">
      <w:bodyDiv w:val="1"/>
      <w:marLeft w:val="0"/>
      <w:marRight w:val="0"/>
      <w:marTop w:val="0"/>
      <w:marBottom w:val="0"/>
      <w:divBdr>
        <w:top w:val="none" w:sz="0" w:space="0" w:color="auto"/>
        <w:left w:val="none" w:sz="0" w:space="0" w:color="auto"/>
        <w:bottom w:val="none" w:sz="0" w:space="0" w:color="auto"/>
        <w:right w:val="none" w:sz="0" w:space="0" w:color="auto"/>
      </w:divBdr>
    </w:div>
    <w:div w:id="1285309603">
      <w:bodyDiv w:val="1"/>
      <w:marLeft w:val="0"/>
      <w:marRight w:val="0"/>
      <w:marTop w:val="0"/>
      <w:marBottom w:val="0"/>
      <w:divBdr>
        <w:top w:val="none" w:sz="0" w:space="0" w:color="auto"/>
        <w:left w:val="none" w:sz="0" w:space="0" w:color="auto"/>
        <w:bottom w:val="none" w:sz="0" w:space="0" w:color="auto"/>
        <w:right w:val="none" w:sz="0" w:space="0" w:color="auto"/>
      </w:divBdr>
      <w:divsChild>
        <w:div w:id="1095592389">
          <w:marLeft w:val="0"/>
          <w:marRight w:val="0"/>
          <w:marTop w:val="0"/>
          <w:marBottom w:val="0"/>
          <w:divBdr>
            <w:top w:val="none" w:sz="0" w:space="0" w:color="auto"/>
            <w:left w:val="none" w:sz="0" w:space="0" w:color="auto"/>
            <w:bottom w:val="none" w:sz="0" w:space="0" w:color="auto"/>
            <w:right w:val="none" w:sz="0" w:space="0" w:color="auto"/>
          </w:divBdr>
          <w:divsChild>
            <w:div w:id="711416937">
              <w:marLeft w:val="0"/>
              <w:marRight w:val="0"/>
              <w:marTop w:val="0"/>
              <w:marBottom w:val="0"/>
              <w:divBdr>
                <w:top w:val="none" w:sz="0" w:space="0" w:color="auto"/>
                <w:left w:val="none" w:sz="0" w:space="0" w:color="auto"/>
                <w:bottom w:val="none" w:sz="0" w:space="0" w:color="auto"/>
                <w:right w:val="none" w:sz="0" w:space="0" w:color="auto"/>
              </w:divBdr>
              <w:divsChild>
                <w:div w:id="19981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568675">
      <w:bodyDiv w:val="1"/>
      <w:marLeft w:val="0"/>
      <w:marRight w:val="0"/>
      <w:marTop w:val="0"/>
      <w:marBottom w:val="0"/>
      <w:divBdr>
        <w:top w:val="none" w:sz="0" w:space="0" w:color="auto"/>
        <w:left w:val="none" w:sz="0" w:space="0" w:color="auto"/>
        <w:bottom w:val="none" w:sz="0" w:space="0" w:color="auto"/>
        <w:right w:val="none" w:sz="0" w:space="0" w:color="auto"/>
      </w:divBdr>
      <w:divsChild>
        <w:div w:id="347490878">
          <w:marLeft w:val="0"/>
          <w:marRight w:val="0"/>
          <w:marTop w:val="0"/>
          <w:marBottom w:val="0"/>
          <w:divBdr>
            <w:top w:val="none" w:sz="0" w:space="0" w:color="auto"/>
            <w:left w:val="none" w:sz="0" w:space="0" w:color="auto"/>
            <w:bottom w:val="none" w:sz="0" w:space="0" w:color="auto"/>
            <w:right w:val="none" w:sz="0" w:space="0" w:color="auto"/>
          </w:divBdr>
          <w:divsChild>
            <w:div w:id="181432832">
              <w:marLeft w:val="0"/>
              <w:marRight w:val="0"/>
              <w:marTop w:val="0"/>
              <w:marBottom w:val="0"/>
              <w:divBdr>
                <w:top w:val="none" w:sz="0" w:space="0" w:color="auto"/>
                <w:left w:val="none" w:sz="0" w:space="0" w:color="auto"/>
                <w:bottom w:val="none" w:sz="0" w:space="0" w:color="auto"/>
                <w:right w:val="none" w:sz="0" w:space="0" w:color="auto"/>
              </w:divBdr>
              <w:divsChild>
                <w:div w:id="68513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19750">
      <w:bodyDiv w:val="1"/>
      <w:marLeft w:val="0"/>
      <w:marRight w:val="0"/>
      <w:marTop w:val="0"/>
      <w:marBottom w:val="0"/>
      <w:divBdr>
        <w:top w:val="none" w:sz="0" w:space="0" w:color="auto"/>
        <w:left w:val="none" w:sz="0" w:space="0" w:color="auto"/>
        <w:bottom w:val="none" w:sz="0" w:space="0" w:color="auto"/>
        <w:right w:val="none" w:sz="0" w:space="0" w:color="auto"/>
      </w:divBdr>
      <w:divsChild>
        <w:div w:id="1361511897">
          <w:marLeft w:val="0"/>
          <w:marRight w:val="0"/>
          <w:marTop w:val="0"/>
          <w:marBottom w:val="0"/>
          <w:divBdr>
            <w:top w:val="none" w:sz="0" w:space="0" w:color="auto"/>
            <w:left w:val="none" w:sz="0" w:space="0" w:color="auto"/>
            <w:bottom w:val="none" w:sz="0" w:space="0" w:color="auto"/>
            <w:right w:val="none" w:sz="0" w:space="0" w:color="auto"/>
          </w:divBdr>
          <w:divsChild>
            <w:div w:id="104809235">
              <w:marLeft w:val="0"/>
              <w:marRight w:val="0"/>
              <w:marTop w:val="0"/>
              <w:marBottom w:val="0"/>
              <w:divBdr>
                <w:top w:val="none" w:sz="0" w:space="0" w:color="auto"/>
                <w:left w:val="none" w:sz="0" w:space="0" w:color="auto"/>
                <w:bottom w:val="none" w:sz="0" w:space="0" w:color="auto"/>
                <w:right w:val="none" w:sz="0" w:space="0" w:color="auto"/>
              </w:divBdr>
              <w:divsChild>
                <w:div w:id="127162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29178">
      <w:bodyDiv w:val="1"/>
      <w:marLeft w:val="0"/>
      <w:marRight w:val="0"/>
      <w:marTop w:val="0"/>
      <w:marBottom w:val="0"/>
      <w:divBdr>
        <w:top w:val="none" w:sz="0" w:space="0" w:color="auto"/>
        <w:left w:val="none" w:sz="0" w:space="0" w:color="auto"/>
        <w:bottom w:val="none" w:sz="0" w:space="0" w:color="auto"/>
        <w:right w:val="none" w:sz="0" w:space="0" w:color="auto"/>
      </w:divBdr>
    </w:div>
    <w:div w:id="1492020086">
      <w:bodyDiv w:val="1"/>
      <w:marLeft w:val="0"/>
      <w:marRight w:val="0"/>
      <w:marTop w:val="0"/>
      <w:marBottom w:val="0"/>
      <w:divBdr>
        <w:top w:val="none" w:sz="0" w:space="0" w:color="auto"/>
        <w:left w:val="none" w:sz="0" w:space="0" w:color="auto"/>
        <w:bottom w:val="none" w:sz="0" w:space="0" w:color="auto"/>
        <w:right w:val="none" w:sz="0" w:space="0" w:color="auto"/>
      </w:divBdr>
      <w:divsChild>
        <w:div w:id="1344550951">
          <w:marLeft w:val="0"/>
          <w:marRight w:val="0"/>
          <w:marTop w:val="0"/>
          <w:marBottom w:val="0"/>
          <w:divBdr>
            <w:top w:val="none" w:sz="0" w:space="0" w:color="auto"/>
            <w:left w:val="none" w:sz="0" w:space="0" w:color="auto"/>
            <w:bottom w:val="none" w:sz="0" w:space="0" w:color="auto"/>
            <w:right w:val="none" w:sz="0" w:space="0" w:color="auto"/>
          </w:divBdr>
          <w:divsChild>
            <w:div w:id="537470590">
              <w:marLeft w:val="0"/>
              <w:marRight w:val="0"/>
              <w:marTop w:val="0"/>
              <w:marBottom w:val="0"/>
              <w:divBdr>
                <w:top w:val="none" w:sz="0" w:space="0" w:color="auto"/>
                <w:left w:val="none" w:sz="0" w:space="0" w:color="auto"/>
                <w:bottom w:val="none" w:sz="0" w:space="0" w:color="auto"/>
                <w:right w:val="none" w:sz="0" w:space="0" w:color="auto"/>
              </w:divBdr>
              <w:divsChild>
                <w:div w:id="17657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777865">
      <w:bodyDiv w:val="1"/>
      <w:marLeft w:val="0"/>
      <w:marRight w:val="0"/>
      <w:marTop w:val="0"/>
      <w:marBottom w:val="0"/>
      <w:divBdr>
        <w:top w:val="none" w:sz="0" w:space="0" w:color="auto"/>
        <w:left w:val="none" w:sz="0" w:space="0" w:color="auto"/>
        <w:bottom w:val="none" w:sz="0" w:space="0" w:color="auto"/>
        <w:right w:val="none" w:sz="0" w:space="0" w:color="auto"/>
      </w:divBdr>
      <w:divsChild>
        <w:div w:id="345593641">
          <w:marLeft w:val="0"/>
          <w:marRight w:val="0"/>
          <w:marTop w:val="0"/>
          <w:marBottom w:val="0"/>
          <w:divBdr>
            <w:top w:val="none" w:sz="0" w:space="0" w:color="auto"/>
            <w:left w:val="none" w:sz="0" w:space="0" w:color="auto"/>
            <w:bottom w:val="none" w:sz="0" w:space="0" w:color="auto"/>
            <w:right w:val="none" w:sz="0" w:space="0" w:color="auto"/>
          </w:divBdr>
          <w:divsChild>
            <w:div w:id="800727847">
              <w:marLeft w:val="0"/>
              <w:marRight w:val="0"/>
              <w:marTop w:val="0"/>
              <w:marBottom w:val="0"/>
              <w:divBdr>
                <w:top w:val="none" w:sz="0" w:space="0" w:color="auto"/>
                <w:left w:val="none" w:sz="0" w:space="0" w:color="auto"/>
                <w:bottom w:val="none" w:sz="0" w:space="0" w:color="auto"/>
                <w:right w:val="none" w:sz="0" w:space="0" w:color="auto"/>
              </w:divBdr>
              <w:divsChild>
                <w:div w:id="1754356086">
                  <w:marLeft w:val="0"/>
                  <w:marRight w:val="0"/>
                  <w:marTop w:val="0"/>
                  <w:marBottom w:val="0"/>
                  <w:divBdr>
                    <w:top w:val="none" w:sz="0" w:space="0" w:color="auto"/>
                    <w:left w:val="none" w:sz="0" w:space="0" w:color="auto"/>
                    <w:bottom w:val="none" w:sz="0" w:space="0" w:color="auto"/>
                    <w:right w:val="none" w:sz="0" w:space="0" w:color="auto"/>
                  </w:divBdr>
                  <w:divsChild>
                    <w:div w:id="20854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214883">
      <w:bodyDiv w:val="1"/>
      <w:marLeft w:val="0"/>
      <w:marRight w:val="0"/>
      <w:marTop w:val="0"/>
      <w:marBottom w:val="0"/>
      <w:divBdr>
        <w:top w:val="none" w:sz="0" w:space="0" w:color="auto"/>
        <w:left w:val="none" w:sz="0" w:space="0" w:color="auto"/>
        <w:bottom w:val="none" w:sz="0" w:space="0" w:color="auto"/>
        <w:right w:val="none" w:sz="0" w:space="0" w:color="auto"/>
      </w:divBdr>
    </w:div>
    <w:div w:id="1653213619">
      <w:bodyDiv w:val="1"/>
      <w:marLeft w:val="0"/>
      <w:marRight w:val="0"/>
      <w:marTop w:val="0"/>
      <w:marBottom w:val="0"/>
      <w:divBdr>
        <w:top w:val="none" w:sz="0" w:space="0" w:color="auto"/>
        <w:left w:val="none" w:sz="0" w:space="0" w:color="auto"/>
        <w:bottom w:val="none" w:sz="0" w:space="0" w:color="auto"/>
        <w:right w:val="none" w:sz="0" w:space="0" w:color="auto"/>
      </w:divBdr>
      <w:divsChild>
        <w:div w:id="1735160939">
          <w:marLeft w:val="0"/>
          <w:marRight w:val="0"/>
          <w:marTop w:val="0"/>
          <w:marBottom w:val="0"/>
          <w:divBdr>
            <w:top w:val="none" w:sz="0" w:space="0" w:color="auto"/>
            <w:left w:val="none" w:sz="0" w:space="0" w:color="auto"/>
            <w:bottom w:val="none" w:sz="0" w:space="0" w:color="auto"/>
            <w:right w:val="none" w:sz="0" w:space="0" w:color="auto"/>
          </w:divBdr>
          <w:divsChild>
            <w:div w:id="1287546326">
              <w:marLeft w:val="0"/>
              <w:marRight w:val="0"/>
              <w:marTop w:val="0"/>
              <w:marBottom w:val="0"/>
              <w:divBdr>
                <w:top w:val="none" w:sz="0" w:space="0" w:color="auto"/>
                <w:left w:val="none" w:sz="0" w:space="0" w:color="auto"/>
                <w:bottom w:val="none" w:sz="0" w:space="0" w:color="auto"/>
                <w:right w:val="none" w:sz="0" w:space="0" w:color="auto"/>
              </w:divBdr>
              <w:divsChild>
                <w:div w:id="11458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246958">
      <w:bodyDiv w:val="1"/>
      <w:marLeft w:val="0"/>
      <w:marRight w:val="0"/>
      <w:marTop w:val="0"/>
      <w:marBottom w:val="0"/>
      <w:divBdr>
        <w:top w:val="none" w:sz="0" w:space="0" w:color="auto"/>
        <w:left w:val="none" w:sz="0" w:space="0" w:color="auto"/>
        <w:bottom w:val="none" w:sz="0" w:space="0" w:color="auto"/>
        <w:right w:val="none" w:sz="0" w:space="0" w:color="auto"/>
      </w:divBdr>
    </w:div>
    <w:div w:id="1760714216">
      <w:bodyDiv w:val="1"/>
      <w:marLeft w:val="0"/>
      <w:marRight w:val="0"/>
      <w:marTop w:val="0"/>
      <w:marBottom w:val="0"/>
      <w:divBdr>
        <w:top w:val="none" w:sz="0" w:space="0" w:color="auto"/>
        <w:left w:val="none" w:sz="0" w:space="0" w:color="auto"/>
        <w:bottom w:val="none" w:sz="0" w:space="0" w:color="auto"/>
        <w:right w:val="none" w:sz="0" w:space="0" w:color="auto"/>
      </w:divBdr>
      <w:divsChild>
        <w:div w:id="1657340807">
          <w:marLeft w:val="0"/>
          <w:marRight w:val="0"/>
          <w:marTop w:val="0"/>
          <w:marBottom w:val="0"/>
          <w:divBdr>
            <w:top w:val="none" w:sz="0" w:space="0" w:color="auto"/>
            <w:left w:val="none" w:sz="0" w:space="0" w:color="auto"/>
            <w:bottom w:val="none" w:sz="0" w:space="0" w:color="auto"/>
            <w:right w:val="none" w:sz="0" w:space="0" w:color="auto"/>
          </w:divBdr>
          <w:divsChild>
            <w:div w:id="1472558317">
              <w:marLeft w:val="0"/>
              <w:marRight w:val="0"/>
              <w:marTop w:val="0"/>
              <w:marBottom w:val="0"/>
              <w:divBdr>
                <w:top w:val="none" w:sz="0" w:space="0" w:color="auto"/>
                <w:left w:val="none" w:sz="0" w:space="0" w:color="auto"/>
                <w:bottom w:val="none" w:sz="0" w:space="0" w:color="auto"/>
                <w:right w:val="none" w:sz="0" w:space="0" w:color="auto"/>
              </w:divBdr>
              <w:divsChild>
                <w:div w:id="21137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890227">
      <w:bodyDiv w:val="1"/>
      <w:marLeft w:val="0"/>
      <w:marRight w:val="0"/>
      <w:marTop w:val="0"/>
      <w:marBottom w:val="0"/>
      <w:divBdr>
        <w:top w:val="none" w:sz="0" w:space="0" w:color="auto"/>
        <w:left w:val="none" w:sz="0" w:space="0" w:color="auto"/>
        <w:bottom w:val="none" w:sz="0" w:space="0" w:color="auto"/>
        <w:right w:val="none" w:sz="0" w:space="0" w:color="auto"/>
      </w:divBdr>
      <w:divsChild>
        <w:div w:id="1888224322">
          <w:marLeft w:val="0"/>
          <w:marRight w:val="0"/>
          <w:marTop w:val="0"/>
          <w:marBottom w:val="0"/>
          <w:divBdr>
            <w:top w:val="none" w:sz="0" w:space="0" w:color="auto"/>
            <w:left w:val="none" w:sz="0" w:space="0" w:color="auto"/>
            <w:bottom w:val="none" w:sz="0" w:space="0" w:color="auto"/>
            <w:right w:val="none" w:sz="0" w:space="0" w:color="auto"/>
          </w:divBdr>
          <w:divsChild>
            <w:div w:id="588974470">
              <w:marLeft w:val="0"/>
              <w:marRight w:val="0"/>
              <w:marTop w:val="0"/>
              <w:marBottom w:val="0"/>
              <w:divBdr>
                <w:top w:val="none" w:sz="0" w:space="0" w:color="auto"/>
                <w:left w:val="none" w:sz="0" w:space="0" w:color="auto"/>
                <w:bottom w:val="none" w:sz="0" w:space="0" w:color="auto"/>
                <w:right w:val="none" w:sz="0" w:space="0" w:color="auto"/>
              </w:divBdr>
              <w:divsChild>
                <w:div w:id="43331842">
                  <w:marLeft w:val="0"/>
                  <w:marRight w:val="0"/>
                  <w:marTop w:val="0"/>
                  <w:marBottom w:val="0"/>
                  <w:divBdr>
                    <w:top w:val="none" w:sz="0" w:space="0" w:color="auto"/>
                    <w:left w:val="none" w:sz="0" w:space="0" w:color="auto"/>
                    <w:bottom w:val="none" w:sz="0" w:space="0" w:color="auto"/>
                    <w:right w:val="none" w:sz="0" w:space="0" w:color="auto"/>
                  </w:divBdr>
                  <w:divsChild>
                    <w:div w:id="182446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838066">
      <w:bodyDiv w:val="1"/>
      <w:marLeft w:val="0"/>
      <w:marRight w:val="0"/>
      <w:marTop w:val="0"/>
      <w:marBottom w:val="0"/>
      <w:divBdr>
        <w:top w:val="none" w:sz="0" w:space="0" w:color="auto"/>
        <w:left w:val="none" w:sz="0" w:space="0" w:color="auto"/>
        <w:bottom w:val="none" w:sz="0" w:space="0" w:color="auto"/>
        <w:right w:val="none" w:sz="0" w:space="0" w:color="auto"/>
      </w:divBdr>
      <w:divsChild>
        <w:div w:id="973101629">
          <w:marLeft w:val="0"/>
          <w:marRight w:val="0"/>
          <w:marTop w:val="0"/>
          <w:marBottom w:val="0"/>
          <w:divBdr>
            <w:top w:val="none" w:sz="0" w:space="0" w:color="auto"/>
            <w:left w:val="none" w:sz="0" w:space="0" w:color="auto"/>
            <w:bottom w:val="none" w:sz="0" w:space="0" w:color="auto"/>
            <w:right w:val="none" w:sz="0" w:space="0" w:color="auto"/>
          </w:divBdr>
          <w:divsChild>
            <w:div w:id="1368485997">
              <w:marLeft w:val="0"/>
              <w:marRight w:val="0"/>
              <w:marTop w:val="0"/>
              <w:marBottom w:val="0"/>
              <w:divBdr>
                <w:top w:val="none" w:sz="0" w:space="0" w:color="auto"/>
                <w:left w:val="none" w:sz="0" w:space="0" w:color="auto"/>
                <w:bottom w:val="none" w:sz="0" w:space="0" w:color="auto"/>
                <w:right w:val="none" w:sz="0" w:space="0" w:color="auto"/>
              </w:divBdr>
              <w:divsChild>
                <w:div w:id="21465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6367">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26962">
      <w:bodyDiv w:val="1"/>
      <w:marLeft w:val="0"/>
      <w:marRight w:val="0"/>
      <w:marTop w:val="0"/>
      <w:marBottom w:val="0"/>
      <w:divBdr>
        <w:top w:val="none" w:sz="0" w:space="0" w:color="auto"/>
        <w:left w:val="none" w:sz="0" w:space="0" w:color="auto"/>
        <w:bottom w:val="none" w:sz="0" w:space="0" w:color="auto"/>
        <w:right w:val="none" w:sz="0" w:space="0" w:color="auto"/>
      </w:divBdr>
      <w:divsChild>
        <w:div w:id="1005941074">
          <w:marLeft w:val="0"/>
          <w:marRight w:val="0"/>
          <w:marTop w:val="0"/>
          <w:marBottom w:val="0"/>
          <w:divBdr>
            <w:top w:val="none" w:sz="0" w:space="0" w:color="auto"/>
            <w:left w:val="none" w:sz="0" w:space="0" w:color="auto"/>
            <w:bottom w:val="none" w:sz="0" w:space="0" w:color="auto"/>
            <w:right w:val="none" w:sz="0" w:space="0" w:color="auto"/>
          </w:divBdr>
          <w:divsChild>
            <w:div w:id="285433410">
              <w:marLeft w:val="0"/>
              <w:marRight w:val="0"/>
              <w:marTop w:val="0"/>
              <w:marBottom w:val="0"/>
              <w:divBdr>
                <w:top w:val="none" w:sz="0" w:space="0" w:color="auto"/>
                <w:left w:val="none" w:sz="0" w:space="0" w:color="auto"/>
                <w:bottom w:val="none" w:sz="0" w:space="0" w:color="auto"/>
                <w:right w:val="none" w:sz="0" w:space="0" w:color="auto"/>
              </w:divBdr>
              <w:divsChild>
                <w:div w:id="1124886465">
                  <w:marLeft w:val="0"/>
                  <w:marRight w:val="0"/>
                  <w:marTop w:val="0"/>
                  <w:marBottom w:val="0"/>
                  <w:divBdr>
                    <w:top w:val="none" w:sz="0" w:space="0" w:color="auto"/>
                    <w:left w:val="none" w:sz="0" w:space="0" w:color="auto"/>
                    <w:bottom w:val="none" w:sz="0" w:space="0" w:color="auto"/>
                    <w:right w:val="none" w:sz="0" w:space="0" w:color="auto"/>
                  </w:divBdr>
                  <w:divsChild>
                    <w:div w:id="189388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65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v.uk/guidance/school-reports-on-pupil-performance-guide-for-headteacher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uk/government/publications/dealing-with-issues-relating-to-parental-responsibility/understanding-and-dealing-with-issues-relating-to-parental-responsibilit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o.org.uk/for-the-public/schools/exam-result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jcq.org.uk/about-a2c"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jcq.org.uk/exams-office/general-regulations/" TargetMode="External"/><Relationship Id="rId14" Type="http://schemas.openxmlformats.org/officeDocument/2006/relationships/hyperlink" Target="https://ico.org.uk/for-the-public/schools/exam-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2015/16</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70E664-2CE2-40CF-A995-CC4ACF178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14</Pages>
  <Words>3034</Words>
  <Characters>17209</Characters>
  <Application>Microsoft Office Word</Application>
  <DocSecurity>0</DocSecurity>
  <Lines>366</Lines>
  <Paragraphs>177</Paragraphs>
  <ScaleCrop>false</ScaleCrop>
  <HeadingPairs>
    <vt:vector size="2" baseType="variant">
      <vt:variant>
        <vt:lpstr>Title</vt:lpstr>
      </vt:variant>
      <vt:variant>
        <vt:i4>1</vt:i4>
      </vt:variant>
    </vt:vector>
  </HeadingPairs>
  <TitlesOfParts>
    <vt:vector size="1" baseType="lpstr">
      <vt:lpstr>Exams archiving policy</vt:lpstr>
    </vt:vector>
  </TitlesOfParts>
  <Company>Institute of Education</Company>
  <LinksUpToDate>false</LinksUpToDate>
  <CharactersWithSpaces>20066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Exams archiving policy</dc:title>
  <dc:subject>This policy is reviewed annually to ensure compliance with current regulations</dc:subject>
  <dc:creator>localuser</dc:creator>
  <cp:keywords/>
  <dc:description/>
  <cp:lastModifiedBy>HED.PowellN</cp:lastModifiedBy>
  <cp:revision>36</cp:revision>
  <cp:lastPrinted>2020-09-22T14:32:00Z</cp:lastPrinted>
  <dcterms:created xsi:type="dcterms:W3CDTF">2025-10-28T09:59:00Z</dcterms:created>
  <dcterms:modified xsi:type="dcterms:W3CDTF">2026-02-18T13:38:00Z</dcterms:modified>
</cp:coreProperties>
</file>